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期研究生助教培训班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课程补修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安排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807" w:firstLineChars="600"/>
        <w:jc w:val="both"/>
        <w:textAlignment w:val="center"/>
        <w:rPr>
          <w:rFonts w:hint="eastAsia" w:ascii="宋体" w:hAnsi="宋体" w:eastAsia="宋体" w:cs="宋体"/>
          <w:b/>
          <w:bCs/>
          <w:sz w:val="30"/>
          <w:szCs w:val="30"/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eastAsia="zh-CN"/>
        </w:rPr>
        <w:t>注：培训班提供四个不同时间段供学生选择，请根据自身时间选择需补修的内容</w:t>
      </w:r>
    </w:p>
    <w:tbl>
      <w:tblPr>
        <w:tblStyle w:val="4"/>
        <w:tblW w:w="15337" w:type="dxa"/>
        <w:jc w:val="center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inset" w:color="auto" w:sz="6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4111"/>
        <w:gridCol w:w="889"/>
        <w:gridCol w:w="1955"/>
        <w:gridCol w:w="1902"/>
        <w:gridCol w:w="1662"/>
        <w:gridCol w:w="166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课程性质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必修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开班仪式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（正心楼622 ）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（正心楼622）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（正心楼103 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（正心楼103）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研究生助教从“心”开始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有效交流与沟通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如何组织课堂讨论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根据助教岗位需求，任选2个模块。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如果选修模块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，则根据所助实验课程类型，二选一。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如何上好习题课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0-11:30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0-11:30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如何批改作业、报告和阅卷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实验课教学（一）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（工科相关专业）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实验课教学（二）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（物理、化学、生物科学等相关专业）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25" w:type="dxa"/>
            <w:vMerge w:val="restart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在线开放课程的设计与制作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vMerge w:val="restart"/>
            <w:tcBorders>
              <w:top w:val="in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vMerge w:val="restart"/>
            <w:tcBorders>
              <w:top w:val="in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25" w:type="dxa"/>
            <w:vMerge w:val="continue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翻转课堂混合式教学模式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:</w:t>
      </w:r>
      <w:bookmarkStart w:id="0" w:name="_GoBack"/>
      <w:bookmarkEnd w:id="0"/>
    </w:p>
    <w:sectPr>
      <w:footerReference r:id="rId3" w:type="default"/>
      <w:pgSz w:w="16838" w:h="11906" w:orient="landscape"/>
      <w:pgMar w:top="850" w:right="1134" w:bottom="850" w:left="1134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A12C5"/>
    <w:rsid w:val="3B0A12C5"/>
    <w:rsid w:val="5D9B11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2018-10-16T02:09:00Z</dcterms:created>
  <dc:creator>鲜橙多1369315686</dc:creator>
  <cp:lastModifiedBy>鲜橙多1369315686</cp:lastModifiedBy>
  <dcterms:modified xsi:type="dcterms:W3CDTF">2018-10-16T02:09:56Z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