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附件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/>
          <w:sz w:val="32"/>
          <w:szCs w:val="32"/>
        </w:rPr>
        <w:t>：</w:t>
      </w:r>
    </w:p>
    <w:p>
      <w:pPr>
        <w:jc w:val="center"/>
        <w:rPr>
          <w:rFonts w:hint="eastAsia" w:ascii="Dialog" w:hAnsi="Times New Roman" w:eastAsia="Dialog" w:cs="Dialog"/>
          <w:b/>
          <w:bCs/>
          <w:sz w:val="36"/>
          <w:szCs w:val="36"/>
          <w:lang w:val="en-US" w:eastAsia="zh-CN"/>
        </w:rPr>
      </w:pPr>
      <w:r>
        <w:rPr>
          <w:rFonts w:hint="eastAsia" w:ascii="Dialog" w:hAnsi="Times New Roman" w:eastAsia="Dialog" w:cs="Dialog"/>
          <w:b/>
          <w:bCs/>
          <w:sz w:val="36"/>
          <w:szCs w:val="36"/>
        </w:rPr>
        <w:t>哈尔滨工业大学</w:t>
      </w:r>
      <w:r>
        <w:rPr>
          <w:rFonts w:hint="eastAsia" w:ascii="Dialog" w:hAnsi="Times New Roman" w:eastAsia="Dialog" w:cs="Dialog"/>
          <w:b/>
          <w:bCs/>
          <w:sz w:val="36"/>
          <w:szCs w:val="36"/>
          <w:lang w:val="en-US" w:eastAsia="zh-CN"/>
        </w:rPr>
        <w:t>十佳</w:t>
      </w:r>
      <w:bookmarkStart w:id="0" w:name="_GoBack"/>
      <w:bookmarkEnd w:id="0"/>
      <w:r>
        <w:rPr>
          <w:rFonts w:hint="eastAsia" w:ascii="Dialog" w:hAnsi="Times New Roman" w:eastAsia="Dialog" w:cs="Dialog"/>
          <w:b/>
          <w:bCs/>
          <w:sz w:val="36"/>
          <w:szCs w:val="36"/>
          <w:lang w:val="en-US" w:eastAsia="zh-CN"/>
        </w:rPr>
        <w:t>学习之星奖项汇总表</w:t>
      </w:r>
    </w:p>
    <w:p>
      <w:pPr>
        <w:spacing w:after="93" w:afterLines="30" w:line="560" w:lineRule="exac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单位：（盖章）      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1920"/>
        <w:gridCol w:w="1795"/>
        <w:gridCol w:w="1980"/>
        <w:gridCol w:w="2285"/>
        <w:gridCol w:w="1908"/>
        <w:gridCol w:w="1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lang w:val="en-US" w:eastAsia="zh-CN"/>
              </w:rPr>
              <w:t>姓  名</w:t>
            </w:r>
          </w:p>
        </w:tc>
        <w:tc>
          <w:tcPr>
            <w:tcW w:w="1920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Dialog" w:hAnsi="Times New Roman" w:eastAsia="Dialog" w:cs="Dialog"/>
                <w:lang w:val="en-US" w:eastAsia="zh-CN"/>
              </w:rPr>
              <w:t>专   业</w:t>
            </w:r>
          </w:p>
        </w:tc>
        <w:tc>
          <w:tcPr>
            <w:tcW w:w="1795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学  号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default" w:ascii="仿宋_GB2312" w:hAnsi="宋体" w:eastAsia="仿宋_GB2312" w:cs="宋体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学  院</w:t>
            </w:r>
          </w:p>
        </w:tc>
        <w:tc>
          <w:tcPr>
            <w:tcW w:w="2285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lang w:val="en-US" w:eastAsia="zh-CN"/>
              </w:rPr>
              <w:t>联系方式</w:t>
            </w:r>
          </w:p>
        </w:tc>
        <w:tc>
          <w:tcPr>
            <w:tcW w:w="190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default" w:ascii="仿宋_GB2312" w:hAnsi="宋体" w:eastAsia="Dialog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Dialog" w:cs="宋体"/>
                <w:bCs/>
                <w:kern w:val="0"/>
                <w:sz w:val="24"/>
                <w:lang w:val="en-US" w:eastAsia="zh-CN"/>
              </w:rPr>
              <w:t>类   型</w:t>
            </w:r>
          </w:p>
        </w:tc>
        <w:tc>
          <w:tcPr>
            <w:tcW w:w="1392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default" w:ascii="仿宋_GB2312" w:hAnsi="宋体" w:eastAsia="仿宋_GB2312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lang w:val="en-US" w:eastAsia="zh-CN"/>
              </w:rPr>
              <w:t>关键条件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20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795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2285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lang w:val="en-US" w:eastAsia="zh-CN"/>
              </w:rPr>
              <w:t>学习进步类/学习卓越类</w:t>
            </w:r>
          </w:p>
        </w:tc>
        <w:tc>
          <w:tcPr>
            <w:tcW w:w="1392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20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795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2285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20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795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2285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20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795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2285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20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795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2285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20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795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2285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</w:tr>
    </w:tbl>
    <w:p>
      <w:pPr>
        <w:spacing w:line="560" w:lineRule="exact"/>
        <w:rPr>
          <w:rFonts w:hint="eastAsia" w:ascii="仿宋_GB2312" w:hAnsi="宋体" w:eastAsia="仿宋_GB2312" w:cs="宋体"/>
          <w:b/>
          <w:bCs/>
          <w:kern w:val="0"/>
          <w:sz w:val="24"/>
        </w:rPr>
      </w:pPr>
    </w:p>
    <w:p>
      <w:pPr>
        <w:jc w:val="center"/>
        <w:rPr>
          <w:rFonts w:hint="eastAsia" w:ascii="Verdana" w:hAnsi="Verdana" w:cs="Verdana"/>
          <w:b/>
          <w:color w:val="333333"/>
          <w:sz w:val="24"/>
          <w:shd w:val="clear" w:color="auto" w:fill="FFFFFF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   </w:t>
      </w:r>
    </w:p>
    <w:p>
      <w:pPr>
        <w:jc w:val="left"/>
        <w:rPr>
          <w:rFonts w:hint="default" w:ascii="仿宋" w:hAnsi="仿宋" w:eastAsia="仿宋" w:cs="仿宋"/>
          <w:b/>
          <w:bCs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lang w:val="en-US" w:eastAsia="zh-CN"/>
        </w:rPr>
        <w:t>注意：关键条件填入通知中该生符合的具体参照条件，如该生符合“2019年秋季学期成绩排名前10%”这一条件，则填入符合“学习卓越类：1”</w:t>
      </w:r>
    </w:p>
    <w:p>
      <w:pPr>
        <w:jc w:val="left"/>
        <w:rPr>
          <w:rFonts w:hint="default" w:ascii="仿宋" w:hAnsi="仿宋" w:eastAsia="仿宋" w:cs="仿宋"/>
          <w:b/>
          <w:bCs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lang w:val="en-US" w:eastAsia="zh-CN"/>
        </w:rPr>
        <w:t>即可。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Dialog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7A1B72"/>
    <w:rsid w:val="19C85F90"/>
    <w:rsid w:val="37C75D1E"/>
    <w:rsid w:val="3BAB07F8"/>
    <w:rsid w:val="3F8720FC"/>
    <w:rsid w:val="4561538C"/>
    <w:rsid w:val="4EF12783"/>
    <w:rsid w:val="5B2237FA"/>
    <w:rsid w:val="6B7A1B72"/>
    <w:rsid w:val="7DE712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2020-04-30T13:24:00Z</dcterms:created>
  <dc:creator>郭维萱</dc:creator>
  <cp:lastModifiedBy>dell-pc</cp:lastModifiedBy>
  <dcterms:modified xsi:type="dcterms:W3CDTF">2020-05-05T15:26:59Z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