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12" w:lineRule="auto"/>
        <w:jc w:val="center"/>
        <w:rPr>
          <w:rFonts w:ascii="黑体" w:eastAsia="黑体"/>
          <w:b/>
          <w:bCs/>
          <w:color w:val="auto"/>
          <w:sz w:val="44"/>
          <w:szCs w:val="22"/>
          <w:highlight w:val="none"/>
        </w:rPr>
      </w:pP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  <w:lang w:eastAsia="zh-CN"/>
        </w:rPr>
        <w:t>供货</w:t>
      </w: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</w:rPr>
        <w:t>需求一览表及技术</w:t>
      </w: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  <w:lang w:eastAsia="zh-CN"/>
        </w:rPr>
        <w:t>要求</w:t>
      </w:r>
    </w:p>
    <w:p>
      <w:pPr>
        <w:pStyle w:val="3"/>
        <w:numPr>
          <w:ilvl w:val="0"/>
          <w:numId w:val="0"/>
        </w:num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价格单位：元</w:t>
      </w:r>
    </w:p>
    <w:tbl>
      <w:tblPr>
        <w:tblStyle w:val="4"/>
        <w:tblW w:w="10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18"/>
        <w:gridCol w:w="763"/>
        <w:gridCol w:w="2369"/>
        <w:gridCol w:w="1444"/>
        <w:gridCol w:w="725"/>
        <w:gridCol w:w="763"/>
        <w:gridCol w:w="818"/>
        <w:gridCol w:w="586"/>
        <w:gridCol w:w="823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垃圾袋1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40640</wp:posOffset>
                  </wp:positionV>
                  <wp:extent cx="1078230" cy="742950"/>
                  <wp:effectExtent l="0" t="0" r="7620" b="0"/>
                  <wp:wrapNone/>
                  <wp:docPr id="39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原生料，尺寸为100*80cm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重量35g/个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321000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781000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垃圾袋2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29210</wp:posOffset>
                  </wp:positionV>
                  <wp:extent cx="1129665" cy="861695"/>
                  <wp:effectExtent l="0" t="0" r="13335" b="14605"/>
                  <wp:wrapNone/>
                  <wp:docPr id="4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原生料，尺寸为100cm*90cm 45g/个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69200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0.495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55880</wp:posOffset>
                  </wp:positionV>
                  <wp:extent cx="1140460" cy="929005"/>
                  <wp:effectExtent l="0" t="0" r="2540" b="4445"/>
                  <wp:wrapNone/>
                  <wp:docPr id="41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原生料，长42cm*宽30cm，重量3.5g/个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56515</wp:posOffset>
                  </wp:positionV>
                  <wp:extent cx="1188085" cy="779145"/>
                  <wp:effectExtent l="0" t="0" r="12065" b="1905"/>
                  <wp:wrapNone/>
                  <wp:docPr id="4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长48cm*宽40cm，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重量3.5g/个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（不带膜）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43180</wp:posOffset>
                  </wp:positionV>
                  <wp:extent cx="1243965" cy="825500"/>
                  <wp:effectExtent l="0" t="0" r="13335" b="12700"/>
                  <wp:wrapNone/>
                  <wp:docPr id="26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长1.2米*宽1米，不带膜编织袋85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（带膜）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31750</wp:posOffset>
                  </wp:positionV>
                  <wp:extent cx="1382395" cy="915670"/>
                  <wp:effectExtent l="0" t="0" r="8255" b="17780"/>
                  <wp:wrapNone/>
                  <wp:docPr id="27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长1.2米*宽1米，带膜编织袋120g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纺丝台布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73660</wp:posOffset>
                  </wp:positionV>
                  <wp:extent cx="1345565" cy="819150"/>
                  <wp:effectExtent l="0" t="0" r="6985" b="0"/>
                  <wp:wrapNone/>
                  <wp:docPr id="28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2.2m*2.2m,PVC材质，每包10片，300g/包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食品袋1.5公斤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1260475</wp:posOffset>
                  </wp:positionV>
                  <wp:extent cx="1310640" cy="1242695"/>
                  <wp:effectExtent l="0" t="0" r="3810" b="14605"/>
                  <wp:wrapNone/>
                  <wp:docPr id="29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69850</wp:posOffset>
                  </wp:positionV>
                  <wp:extent cx="1311275" cy="1145540"/>
                  <wp:effectExtent l="0" t="0" r="3175" b="16510"/>
                  <wp:wrapNone/>
                  <wp:docPr id="30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聚乙烯材质,可承载1.5公斤物品，规格31.5cm，宽21.5cm ,厚度：0.025mm，单面印字及标识，见图片，重量5g/个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食品袋3公斤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1372235</wp:posOffset>
                  </wp:positionV>
                  <wp:extent cx="1373505" cy="1129665"/>
                  <wp:effectExtent l="0" t="0" r="17145" b="13335"/>
                  <wp:wrapNone/>
                  <wp:docPr id="31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88265</wp:posOffset>
                  </wp:positionV>
                  <wp:extent cx="1372870" cy="1198880"/>
                  <wp:effectExtent l="0" t="0" r="17780" b="1270"/>
                  <wp:wrapNone/>
                  <wp:docPr id="32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聚乙烯材质，可承载3.0公斤物品，规格42cm，宽27cm ,厚度：0.025mm，单面印及标识，见图片，重量8.2g/个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食品袋5公斤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248285</wp:posOffset>
                  </wp:positionV>
                  <wp:extent cx="1292860" cy="1175385"/>
                  <wp:effectExtent l="0" t="0" r="2540" b="5715"/>
                  <wp:wrapNone/>
                  <wp:docPr id="33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聚乙烯材质，可承载5.0公斤物品，规格长：60cm，宽30cm ,厚度：0.055mm，见图片，重量16g/个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豆浆袋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246380</wp:posOffset>
                  </wp:positionV>
                  <wp:extent cx="1380490" cy="1102995"/>
                  <wp:effectExtent l="0" t="0" r="10160" b="1905"/>
                  <wp:wrapNone/>
                  <wp:docPr id="34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聚乙烯材质，可承载0.5公斤物品，规格长：35cm，宽14cm，见图片，重量为0.16g/个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点断袋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349885</wp:posOffset>
                  </wp:positionV>
                  <wp:extent cx="1353185" cy="1305560"/>
                  <wp:effectExtent l="0" t="0" r="18415" b="8890"/>
                  <wp:wrapNone/>
                  <wp:docPr id="35" name="图片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57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聚乙烯材质，可承载2.5公斤物品，规格长：35cm，宽23cm ,厚度：0.025mm,见图片,重量为4g/个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方底袋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206375</wp:posOffset>
                  </wp:positionV>
                  <wp:extent cx="1456690" cy="1226185"/>
                  <wp:effectExtent l="0" t="0" r="10160" b="12065"/>
                  <wp:wrapNone/>
                  <wp:docPr id="36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聚乙烯材质，可承载5公斤物品，规格长：63cm，宽57cm ,厚度：0.055mm，见图片，重量31g/个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195580</wp:posOffset>
                  </wp:positionV>
                  <wp:extent cx="1431290" cy="1137285"/>
                  <wp:effectExtent l="0" t="0" r="16510" b="5715"/>
                  <wp:wrapNone/>
                  <wp:docPr id="37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聚乙烯材质，可承载0.25公斤物品，规格长：16cm，宽10cm，见图片，重量0.5g/个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真空袋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271145</wp:posOffset>
                  </wp:positionV>
                  <wp:extent cx="1446530" cy="1206500"/>
                  <wp:effectExtent l="0" t="0" r="1270" b="12700"/>
                  <wp:wrapNone/>
                  <wp:docPr id="3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聚乙烯材质，可承载1公斤物品，规格30cm，宽20cm ,厚度：0.16mm，见图片,重量为9g/个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538238.8</w:t>
            </w:r>
          </w:p>
        </w:tc>
      </w:tr>
    </w:tbl>
    <w:p>
      <w:pPr>
        <w:snapToGrid w:val="0"/>
        <w:spacing w:line="360" w:lineRule="auto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  <w:t>注：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1、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  <w:t>响应报价不得超过控制总价及单价，否则其响应无效。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2、本项目非一次性供货，供应商须根据采购人实际使用需求，采用随用随供的形式分批次进行供货。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3、以上预算仅供参考，受疫情等其他不可抗力因素影响，供货数量可能会比计划数量增加或减少，最终供货及结算以实际发生为准。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4. 以上货品均需留样，评审现场需按上表标注的每个单位数量或单位包装（液体或粉末样货品）提供样品，成交供应商的样品不予</w:t>
      </w:r>
      <w:bookmarkStart w:id="0" w:name="_GoBack"/>
      <w:bookmarkEnd w:id="0"/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返还，成交后需按每项货品的需求按需求单位数量补齐样品（例如：垃圾袋1</w:t>
      </w:r>
      <w:r>
        <w:rPr>
          <w:rFonts w:hint="eastAsia" w:ascii="黑体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的需求单位有</w:t>
      </w: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公寓中心、物业中心、活动中心</w:t>
      </w:r>
      <w:r>
        <w:rPr>
          <w:rFonts w:hint="eastAsia" w:ascii="黑体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共3个单位，供应商除评审现场提供的1个样品，另需补齐2个样品以给上述3家单位留存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）。未中标供应商提供的样品在公示期结束后予以返还。成交供应商须按留样样品进行供货，未按样品供货的，采购人有权拒绝。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5. 以上内容如未能按要求提供，则视为无效响应。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66DC"/>
    <w:rsid w:val="1E9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/>
      <w:jc w:val="left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2022-01-05T06:41:00Z</dcterms:created>
  <dc:creator>忱义</dc:creator>
  <cp:lastModifiedBy>忱义</cp:lastModifiedBy>
  <dcterms:modified xsi:type="dcterms:W3CDTF">2022-01-05T06:41:58Z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B740267A9D0C4F7C9AA55072A734D738</vt:lpwstr>
  </property>
</Properties>
</file>