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06C" w:rsidRDefault="001C5C4C" w:rsidP="001C5C4C">
      <w:pPr>
        <w:spacing w:line="600" w:lineRule="exact"/>
        <w:jc w:val="center"/>
        <w:rPr>
          <w:rFonts w:ascii="方正粗黑宋简体" w:eastAsia="方正粗黑宋简体" w:hAnsi="方正粗黑宋简体"/>
          <w:sz w:val="44"/>
          <w:szCs w:val="44"/>
        </w:rPr>
      </w:pPr>
      <w:r w:rsidRPr="000B1142">
        <w:rPr>
          <w:rFonts w:ascii="方正粗黑宋简体" w:eastAsia="方正粗黑宋简体" w:hAnsi="方正粗黑宋简体" w:hint="eastAsia"/>
          <w:sz w:val="44"/>
          <w:szCs w:val="44"/>
        </w:rPr>
        <w:t>全校</w:t>
      </w:r>
      <w:r w:rsidR="00BF1150">
        <w:rPr>
          <w:rFonts w:ascii="方正粗黑宋简体" w:eastAsia="方正粗黑宋简体" w:hAnsi="方正粗黑宋简体" w:hint="eastAsia"/>
          <w:sz w:val="44"/>
          <w:szCs w:val="44"/>
        </w:rPr>
        <w:t>建筑屋顶和老旧建筑电气线路</w:t>
      </w:r>
    </w:p>
    <w:p w:rsidR="001C5C4C" w:rsidRDefault="00BF1150" w:rsidP="001C5C4C">
      <w:pPr>
        <w:spacing w:line="600" w:lineRule="exact"/>
        <w:jc w:val="center"/>
        <w:rPr>
          <w:rFonts w:ascii="方正粗黑宋简体" w:eastAsia="方正粗黑宋简体" w:hAnsi="方正粗黑宋简体"/>
          <w:sz w:val="44"/>
          <w:szCs w:val="44"/>
        </w:rPr>
      </w:pPr>
      <w:r>
        <w:rPr>
          <w:rFonts w:ascii="方正粗黑宋简体" w:eastAsia="方正粗黑宋简体" w:hAnsi="方正粗黑宋简体" w:hint="eastAsia"/>
          <w:sz w:val="44"/>
          <w:szCs w:val="44"/>
        </w:rPr>
        <w:t>消防安全专项整治</w:t>
      </w:r>
      <w:r w:rsidR="001C5C4C">
        <w:rPr>
          <w:rFonts w:ascii="方正粗黑宋简体" w:eastAsia="方正粗黑宋简体" w:hAnsi="方正粗黑宋简体" w:hint="eastAsia"/>
          <w:sz w:val="44"/>
          <w:szCs w:val="44"/>
        </w:rPr>
        <w:t>工作</w:t>
      </w:r>
      <w:r w:rsidR="001C5C4C" w:rsidRPr="000B1142">
        <w:rPr>
          <w:rFonts w:ascii="方正粗黑宋简体" w:eastAsia="方正粗黑宋简体" w:hAnsi="方正粗黑宋简体" w:hint="eastAsia"/>
          <w:sz w:val="44"/>
          <w:szCs w:val="44"/>
        </w:rPr>
        <w:t>方案</w:t>
      </w:r>
    </w:p>
    <w:p w:rsidR="001C5C4C" w:rsidRDefault="001C5C4C" w:rsidP="001C5C4C">
      <w:pPr>
        <w:spacing w:line="600" w:lineRule="exact"/>
        <w:rPr>
          <w:rFonts w:ascii="方正仿宋简体" w:eastAsia="方正仿宋简体" w:hAnsi="华文仿宋" w:cs="Times New Roman"/>
          <w:color w:val="333333"/>
          <w:sz w:val="32"/>
          <w:szCs w:val="32"/>
          <w:shd w:val="clear" w:color="auto" w:fill="FFFFFF"/>
        </w:rPr>
      </w:pPr>
    </w:p>
    <w:p w:rsidR="001C5C4C" w:rsidRDefault="001C5C4C" w:rsidP="001A5B77">
      <w:pPr>
        <w:spacing w:line="560" w:lineRule="exact"/>
        <w:ind w:firstLine="646"/>
        <w:rPr>
          <w:rFonts w:ascii="方正仿宋简体" w:eastAsia="方正仿宋简体" w:hAnsi="华文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为</w:t>
      </w:r>
      <w:r w:rsidR="0071006C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深刻吸取近期我市</w:t>
      </w:r>
      <w:r w:rsidR="00B36F8F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建筑屋顶</w:t>
      </w:r>
      <w:r w:rsidR="0071006C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火灾事故教训，认真贯彻</w:t>
      </w:r>
      <w:r w:rsidR="00BF1150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落实省消委办、省教育厅关于建筑屋顶和老旧建筑电气</w:t>
      </w:r>
      <w:proofErr w:type="gramStart"/>
      <w:r w:rsidR="00BF1150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线路消防</w:t>
      </w:r>
      <w:proofErr w:type="gramEnd"/>
      <w:r w:rsidR="00BF1150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安全专项整治工作部署和要求，</w:t>
      </w:r>
      <w:r w:rsidR="0071006C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进一步加强</w:t>
      </w:r>
      <w:r w:rsidR="00BC5C80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学校建筑屋顶和老旧建筑电气</w:t>
      </w:r>
      <w:proofErr w:type="gramStart"/>
      <w:r w:rsidR="00BC5C80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线路消</w:t>
      </w:r>
      <w:proofErr w:type="gramEnd"/>
      <w:r w:rsidR="00BC5C80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防安全</w:t>
      </w:r>
      <w:r w:rsidR="0071006C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管理</w:t>
      </w:r>
      <w:r w:rsidR="00BC5C80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，</w:t>
      </w:r>
      <w:r w:rsidR="0071006C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学校决定开展全校建筑屋顶和老旧建筑电气</w:t>
      </w:r>
      <w:proofErr w:type="gramStart"/>
      <w:r w:rsidR="0071006C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线路消</w:t>
      </w:r>
      <w:proofErr w:type="gramEnd"/>
      <w:r w:rsidR="0071006C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防安全专项整治</w:t>
      </w:r>
      <w:r w:rsidR="00B36F8F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工作</w:t>
      </w:r>
      <w:r w:rsidR="00BC5C80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，</w:t>
      </w:r>
      <w:r w:rsidR="00C83AC0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特</w:t>
      </w:r>
      <w:r w:rsidR="00BC5C80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制定本方案。</w:t>
      </w:r>
    </w:p>
    <w:p w:rsidR="001C5C4C" w:rsidRPr="004C7C40" w:rsidRDefault="001C5C4C" w:rsidP="001A5B77">
      <w:pPr>
        <w:spacing w:line="560" w:lineRule="exact"/>
        <w:ind w:firstLine="646"/>
        <w:rPr>
          <w:rFonts w:ascii="黑体" w:eastAsia="黑体" w:hAnsi="黑体" w:cs="Times New Roman"/>
          <w:color w:val="333333"/>
          <w:sz w:val="32"/>
          <w:szCs w:val="32"/>
          <w:shd w:val="clear" w:color="auto" w:fill="FFFFFF"/>
        </w:rPr>
      </w:pPr>
      <w:r w:rsidRPr="004C7C40">
        <w:rPr>
          <w:rFonts w:ascii="黑体" w:eastAsia="黑体" w:hAnsi="黑体" w:cs="Times New Roman" w:hint="eastAsia"/>
          <w:color w:val="333333"/>
          <w:sz w:val="32"/>
          <w:szCs w:val="32"/>
          <w:shd w:val="clear" w:color="auto" w:fill="FFFFFF"/>
        </w:rPr>
        <w:t>一、</w:t>
      </w:r>
      <w:r w:rsidR="00BC5C80">
        <w:rPr>
          <w:rFonts w:ascii="黑体" w:eastAsia="黑体" w:hAnsi="黑体" w:cs="Times New Roman" w:hint="eastAsia"/>
          <w:color w:val="333333"/>
          <w:sz w:val="32"/>
          <w:szCs w:val="32"/>
          <w:shd w:val="clear" w:color="auto" w:fill="FFFFFF"/>
        </w:rPr>
        <w:t>工作目标</w:t>
      </w:r>
    </w:p>
    <w:p w:rsidR="001C5C4C" w:rsidRDefault="00976530" w:rsidP="001A5B77">
      <w:pPr>
        <w:spacing w:line="560" w:lineRule="exact"/>
        <w:ind w:firstLine="646"/>
        <w:rPr>
          <w:rFonts w:ascii="方正仿宋简体" w:eastAsia="方正仿宋简体" w:hAnsi="华文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深入推进消防安全</w:t>
      </w:r>
      <w:r w:rsidR="00EE26C6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大检查</w:t>
      </w:r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工作，通过专项整治，掌握全校建筑屋顶和老旧建筑电气线路基本情况，落实管理责任，排查消除火灾隐患，规</w:t>
      </w:r>
      <w:bookmarkStart w:id="0" w:name="_GoBack"/>
      <w:bookmarkEnd w:id="0"/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范日常消防安全管理，管控消防安全风险，落实防范措施，有效防范火灾事故，</w:t>
      </w:r>
      <w:r w:rsidR="00C83AC0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确保</w:t>
      </w:r>
      <w:proofErr w:type="gramStart"/>
      <w:r w:rsidR="0071006C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学校</w:t>
      </w:r>
      <w:r w:rsidR="00C83AC0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消防</w:t>
      </w:r>
      <w:proofErr w:type="gramEnd"/>
      <w:r w:rsidR="001C5C4C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安全</w:t>
      </w:r>
      <w:r w:rsidR="00C83AC0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形势</w:t>
      </w:r>
      <w:r w:rsidR="00B36F8F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持续</w:t>
      </w:r>
      <w:r w:rsidR="00C83AC0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稳定</w:t>
      </w:r>
      <w:r w:rsidR="001C5C4C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。</w:t>
      </w:r>
    </w:p>
    <w:p w:rsidR="00371587" w:rsidRDefault="001C5C4C" w:rsidP="001A5B77">
      <w:pPr>
        <w:spacing w:line="560" w:lineRule="exact"/>
        <w:ind w:firstLine="646"/>
        <w:rPr>
          <w:rFonts w:ascii="黑体" w:eastAsia="黑体" w:hAnsi="黑体" w:cs="Times New Roman"/>
          <w:color w:val="333333"/>
          <w:sz w:val="32"/>
          <w:szCs w:val="32"/>
          <w:shd w:val="clear" w:color="auto" w:fill="FFFFFF"/>
        </w:rPr>
      </w:pPr>
      <w:r w:rsidRPr="004C7C40">
        <w:rPr>
          <w:rFonts w:ascii="黑体" w:eastAsia="黑体" w:hAnsi="黑体" w:cs="Times New Roman" w:hint="eastAsia"/>
          <w:color w:val="333333"/>
          <w:sz w:val="32"/>
          <w:szCs w:val="32"/>
          <w:shd w:val="clear" w:color="auto" w:fill="FFFFFF"/>
        </w:rPr>
        <w:t>二、</w:t>
      </w:r>
      <w:r w:rsidR="00371587">
        <w:rPr>
          <w:rFonts w:ascii="黑体" w:eastAsia="黑体" w:hAnsi="黑体" w:cs="Times New Roman" w:hint="eastAsia"/>
          <w:color w:val="333333"/>
          <w:sz w:val="32"/>
          <w:szCs w:val="32"/>
          <w:shd w:val="clear" w:color="auto" w:fill="FFFFFF"/>
        </w:rPr>
        <w:t>组织</w:t>
      </w:r>
      <w:r w:rsidR="005365EA">
        <w:rPr>
          <w:rFonts w:ascii="黑体" w:eastAsia="黑体" w:hAnsi="黑体" w:cs="Times New Roman" w:hint="eastAsia"/>
          <w:color w:val="333333"/>
          <w:sz w:val="32"/>
          <w:szCs w:val="32"/>
          <w:shd w:val="clear" w:color="auto" w:fill="FFFFFF"/>
        </w:rPr>
        <w:t>领导</w:t>
      </w:r>
    </w:p>
    <w:p w:rsidR="00371587" w:rsidRPr="00371587" w:rsidRDefault="00371587" w:rsidP="001A5B77">
      <w:pPr>
        <w:spacing w:line="560" w:lineRule="exact"/>
        <w:ind w:firstLine="646"/>
        <w:rPr>
          <w:rFonts w:ascii="方正仿宋简体" w:eastAsia="方正仿宋简体" w:hAnsi="黑体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Times New Roman" w:hint="eastAsia"/>
          <w:color w:val="333333"/>
          <w:sz w:val="32"/>
          <w:szCs w:val="32"/>
          <w:shd w:val="clear" w:color="auto" w:fill="FFFFFF"/>
        </w:rPr>
        <w:t>为保证专项整治工作顺利实施，</w:t>
      </w:r>
      <w:r w:rsidRPr="00371587">
        <w:rPr>
          <w:rFonts w:ascii="方正仿宋简体" w:eastAsia="方正仿宋简体" w:hAnsi="黑体" w:cs="Times New Roman" w:hint="eastAsia"/>
          <w:color w:val="333333"/>
          <w:sz w:val="32"/>
          <w:szCs w:val="32"/>
          <w:shd w:val="clear" w:color="auto" w:fill="FFFFFF"/>
        </w:rPr>
        <w:t>学校成立专项整治</w:t>
      </w:r>
      <w:r w:rsidR="00B36F8F">
        <w:rPr>
          <w:rFonts w:ascii="方正仿宋简体" w:eastAsia="方正仿宋简体" w:hAnsi="黑体" w:cs="Times New Roman" w:hint="eastAsia"/>
          <w:color w:val="333333"/>
          <w:sz w:val="32"/>
          <w:szCs w:val="32"/>
          <w:shd w:val="clear" w:color="auto" w:fill="FFFFFF"/>
        </w:rPr>
        <w:t>工作</w:t>
      </w:r>
      <w:r w:rsidRPr="00371587">
        <w:rPr>
          <w:rFonts w:ascii="方正仿宋简体" w:eastAsia="方正仿宋简体" w:hAnsi="黑体" w:cs="Times New Roman" w:hint="eastAsia"/>
          <w:color w:val="333333"/>
          <w:sz w:val="32"/>
          <w:szCs w:val="32"/>
          <w:shd w:val="clear" w:color="auto" w:fill="FFFFFF"/>
        </w:rPr>
        <w:t>领导小组</w:t>
      </w:r>
      <w:r w:rsidR="00417C97">
        <w:rPr>
          <w:rFonts w:ascii="方正仿宋简体" w:eastAsia="方正仿宋简体" w:hAnsi="黑体" w:cs="Times New Roman" w:hint="eastAsia"/>
          <w:color w:val="333333"/>
          <w:sz w:val="32"/>
          <w:szCs w:val="32"/>
          <w:shd w:val="clear" w:color="auto" w:fill="FFFFFF"/>
        </w:rPr>
        <w:t>，领导小组办公室设在保卫处。</w:t>
      </w:r>
    </w:p>
    <w:p w:rsidR="00371587" w:rsidRPr="00371587" w:rsidRDefault="00371587" w:rsidP="001A5B77">
      <w:pPr>
        <w:spacing w:line="560" w:lineRule="exact"/>
        <w:ind w:firstLine="646"/>
        <w:rPr>
          <w:rFonts w:ascii="方正仿宋简体" w:eastAsia="方正仿宋简体" w:hAnsi="黑体" w:cs="Times New Roman"/>
          <w:color w:val="333333"/>
          <w:sz w:val="32"/>
          <w:szCs w:val="32"/>
          <w:shd w:val="clear" w:color="auto" w:fill="FFFFFF"/>
        </w:rPr>
      </w:pPr>
      <w:r w:rsidRPr="00371587">
        <w:rPr>
          <w:rFonts w:ascii="方正仿宋简体" w:eastAsia="方正仿宋简体" w:hAnsi="黑体" w:cs="Times New Roman" w:hint="eastAsia"/>
          <w:color w:val="333333"/>
          <w:sz w:val="32"/>
          <w:szCs w:val="32"/>
          <w:shd w:val="clear" w:color="auto" w:fill="FFFFFF"/>
        </w:rPr>
        <w:t>组</w:t>
      </w:r>
      <w:r>
        <w:rPr>
          <w:rFonts w:ascii="方正仿宋简体" w:eastAsia="方正仿宋简体" w:hAnsi="黑体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方正仿宋简体" w:eastAsia="方正仿宋简体" w:hAnsi="黑体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371587">
        <w:rPr>
          <w:rFonts w:ascii="方正仿宋简体" w:eastAsia="方正仿宋简体" w:hAnsi="黑体" w:cs="Times New Roman" w:hint="eastAsia"/>
          <w:color w:val="333333"/>
          <w:sz w:val="32"/>
          <w:szCs w:val="32"/>
          <w:shd w:val="clear" w:color="auto" w:fill="FFFFFF"/>
        </w:rPr>
        <w:t>长：范峰</w:t>
      </w:r>
    </w:p>
    <w:p w:rsidR="00371587" w:rsidRPr="00371587" w:rsidRDefault="00371587" w:rsidP="001A5B77">
      <w:pPr>
        <w:spacing w:line="560" w:lineRule="exact"/>
        <w:ind w:firstLine="646"/>
        <w:rPr>
          <w:rFonts w:ascii="方正仿宋简体" w:eastAsia="方正仿宋简体" w:hAnsi="黑体" w:cs="Times New Roman"/>
          <w:color w:val="333333"/>
          <w:sz w:val="32"/>
          <w:szCs w:val="32"/>
          <w:shd w:val="clear" w:color="auto" w:fill="FFFFFF"/>
        </w:rPr>
      </w:pPr>
      <w:r w:rsidRPr="00371587">
        <w:rPr>
          <w:rFonts w:ascii="方正仿宋简体" w:eastAsia="方正仿宋简体" w:hAnsi="黑体" w:cs="Times New Roman" w:hint="eastAsia"/>
          <w:color w:val="333333"/>
          <w:sz w:val="32"/>
          <w:szCs w:val="32"/>
          <w:shd w:val="clear" w:color="auto" w:fill="FFFFFF"/>
        </w:rPr>
        <w:t>副组长：</w:t>
      </w:r>
      <w:r>
        <w:rPr>
          <w:rFonts w:ascii="方正仿宋简体" w:eastAsia="方正仿宋简体" w:hAnsi="黑体" w:cs="Times New Roman" w:hint="eastAsia"/>
          <w:color w:val="333333"/>
          <w:sz w:val="32"/>
          <w:szCs w:val="32"/>
          <w:shd w:val="clear" w:color="auto" w:fill="FFFFFF"/>
        </w:rPr>
        <w:t>于力军、朱兆军</w:t>
      </w:r>
    </w:p>
    <w:p w:rsidR="00371587" w:rsidRPr="00371587" w:rsidRDefault="00371587" w:rsidP="001A5B77">
      <w:pPr>
        <w:spacing w:line="560" w:lineRule="exact"/>
        <w:ind w:firstLine="646"/>
        <w:rPr>
          <w:rFonts w:ascii="方正仿宋简体" w:eastAsia="方正仿宋简体" w:hAnsi="黑体" w:cs="Times New Roman"/>
          <w:color w:val="333333"/>
          <w:sz w:val="32"/>
          <w:szCs w:val="32"/>
          <w:shd w:val="clear" w:color="auto" w:fill="FFFFFF"/>
        </w:rPr>
      </w:pPr>
      <w:r w:rsidRPr="00371587">
        <w:rPr>
          <w:rFonts w:ascii="方正仿宋简体" w:eastAsia="方正仿宋简体" w:hAnsi="黑体" w:cs="Times New Roman" w:hint="eastAsia"/>
          <w:color w:val="333333"/>
          <w:sz w:val="32"/>
          <w:szCs w:val="32"/>
          <w:shd w:val="clear" w:color="auto" w:fill="FFFFFF"/>
        </w:rPr>
        <w:t>成</w:t>
      </w:r>
      <w:r>
        <w:rPr>
          <w:rFonts w:ascii="方正仿宋简体" w:eastAsia="方正仿宋简体" w:hAnsi="黑体" w:cs="Times New Roman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方正仿宋简体" w:eastAsia="方正仿宋简体" w:hAnsi="黑体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371587">
        <w:rPr>
          <w:rFonts w:ascii="方正仿宋简体" w:eastAsia="方正仿宋简体" w:hAnsi="黑体" w:cs="Times New Roman" w:hint="eastAsia"/>
          <w:color w:val="333333"/>
          <w:sz w:val="32"/>
          <w:szCs w:val="32"/>
          <w:shd w:val="clear" w:color="auto" w:fill="FFFFFF"/>
        </w:rPr>
        <w:t>员：</w:t>
      </w:r>
      <w:r w:rsidR="00B36F8F">
        <w:rPr>
          <w:rFonts w:ascii="方正仿宋简体" w:eastAsia="方正仿宋简体" w:hAnsi="黑体" w:cs="Times New Roman" w:hint="eastAsia"/>
          <w:color w:val="333333"/>
          <w:sz w:val="32"/>
          <w:szCs w:val="32"/>
          <w:shd w:val="clear" w:color="auto" w:fill="FFFFFF"/>
        </w:rPr>
        <w:t>全校</w:t>
      </w:r>
      <w:r>
        <w:rPr>
          <w:rFonts w:ascii="方正仿宋简体" w:eastAsia="方正仿宋简体" w:hAnsi="黑体" w:cs="Times New Roman" w:hint="eastAsia"/>
          <w:color w:val="333333"/>
          <w:sz w:val="32"/>
          <w:szCs w:val="32"/>
          <w:shd w:val="clear" w:color="auto" w:fill="FFFFFF"/>
        </w:rPr>
        <w:t>各二级单位党政负责人</w:t>
      </w:r>
    </w:p>
    <w:p w:rsidR="00976530" w:rsidRDefault="00371587" w:rsidP="001A5B77">
      <w:pPr>
        <w:spacing w:line="560" w:lineRule="exact"/>
        <w:ind w:firstLine="646"/>
        <w:rPr>
          <w:rFonts w:ascii="黑体" w:eastAsia="黑体" w:hAnsi="黑体" w:cs="Times New Roman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  <w:shd w:val="clear" w:color="auto" w:fill="FFFFFF"/>
        </w:rPr>
        <w:t>三、</w:t>
      </w:r>
      <w:r w:rsidR="00976530">
        <w:rPr>
          <w:rFonts w:ascii="黑体" w:eastAsia="黑体" w:hAnsi="黑体" w:cs="Times New Roman" w:hint="eastAsia"/>
          <w:color w:val="333333"/>
          <w:sz w:val="32"/>
          <w:szCs w:val="32"/>
          <w:shd w:val="clear" w:color="auto" w:fill="FFFFFF"/>
        </w:rPr>
        <w:t>时间安排</w:t>
      </w:r>
    </w:p>
    <w:p w:rsidR="00976530" w:rsidRDefault="00976530" w:rsidP="001A5B77">
      <w:pPr>
        <w:spacing w:line="560" w:lineRule="exact"/>
        <w:ind w:firstLine="646"/>
        <w:rPr>
          <w:rFonts w:ascii="方正仿宋简体" w:eastAsia="方正仿宋简体" w:hAnsi="楷体" w:cs="Times New Roman"/>
          <w:color w:val="333333"/>
          <w:sz w:val="32"/>
          <w:szCs w:val="32"/>
          <w:shd w:val="clear" w:color="auto" w:fill="FFFFFF"/>
        </w:rPr>
      </w:pPr>
      <w:r w:rsidRPr="004C7C40"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（一）</w:t>
      </w:r>
      <w:r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部署发动阶段（即日起至7月</w:t>
      </w:r>
      <w:r w:rsidR="008F3C9E"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2</w:t>
      </w:r>
      <w:r w:rsidR="008F3C9E">
        <w:rPr>
          <w:rFonts w:ascii="楷体" w:eastAsia="楷体" w:hAnsi="楷体" w:cs="Times New Roman"/>
          <w:color w:val="333333"/>
          <w:sz w:val="32"/>
          <w:szCs w:val="32"/>
          <w:shd w:val="clear" w:color="auto" w:fill="FFFFFF"/>
        </w:rPr>
        <w:t>5</w:t>
      </w:r>
      <w:r w:rsidR="008F3C9E"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日</w:t>
      </w:r>
      <w:r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）。</w:t>
      </w:r>
      <w:r w:rsidR="0019352D"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学校</w:t>
      </w:r>
      <w:r w:rsidRPr="00976530"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各</w:t>
      </w:r>
      <w:r w:rsidR="0019352D"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公共建筑和老旧建筑使用单位、管理单位（以下简称各相关单</w:t>
      </w:r>
      <w:r w:rsidR="0019352D"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lastRenderedPageBreak/>
        <w:t>位）组织</w:t>
      </w:r>
      <w:r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专项整治工作部署</w:t>
      </w:r>
      <w:r w:rsidR="00371587"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发动</w:t>
      </w:r>
      <w:r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，制定</w:t>
      </w:r>
      <w:r w:rsidR="00371587"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工作方案，</w:t>
      </w:r>
      <w:r w:rsidR="008F3C9E"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明确工作任务分工，落实专项整治责任。</w:t>
      </w:r>
    </w:p>
    <w:p w:rsidR="008F3C9E" w:rsidRDefault="008F3C9E" w:rsidP="001A5B77">
      <w:pPr>
        <w:spacing w:line="560" w:lineRule="exact"/>
        <w:ind w:firstLine="646"/>
        <w:rPr>
          <w:rFonts w:ascii="方正仿宋简体" w:eastAsia="方正仿宋简体" w:hAnsi="楷体" w:cs="Times New Roman"/>
          <w:color w:val="333333"/>
          <w:sz w:val="32"/>
          <w:szCs w:val="32"/>
          <w:shd w:val="clear" w:color="auto" w:fill="FFFFFF"/>
        </w:rPr>
      </w:pPr>
      <w:r w:rsidRPr="004C7C40"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二</w:t>
      </w:r>
      <w:r w:rsidRPr="004C7C40"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检查整改阶段（7月2</w:t>
      </w:r>
      <w:r>
        <w:rPr>
          <w:rFonts w:ascii="楷体" w:eastAsia="楷体" w:hAnsi="楷体" w:cs="Times New Roman"/>
          <w:color w:val="333333"/>
          <w:sz w:val="32"/>
          <w:szCs w:val="32"/>
          <w:shd w:val="clear" w:color="auto" w:fill="FFFFFF"/>
        </w:rPr>
        <w:t>6</w:t>
      </w:r>
      <w:r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日至9月2</w:t>
      </w:r>
      <w:r>
        <w:rPr>
          <w:rFonts w:ascii="楷体" w:eastAsia="楷体" w:hAnsi="楷体" w:cs="Times New Roman"/>
          <w:color w:val="333333"/>
          <w:sz w:val="32"/>
          <w:szCs w:val="32"/>
          <w:shd w:val="clear" w:color="auto" w:fill="FFFFFF"/>
        </w:rPr>
        <w:t>0</w:t>
      </w:r>
      <w:r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日）。</w:t>
      </w:r>
      <w:r w:rsidR="0019352D" w:rsidRPr="00976530"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各</w:t>
      </w:r>
      <w:r w:rsidR="0019352D"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相关单位</w:t>
      </w:r>
      <w:r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组织开展建筑屋顶和老旧建筑电气</w:t>
      </w:r>
      <w:proofErr w:type="gramStart"/>
      <w:r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线路消防</w:t>
      </w:r>
      <w:proofErr w:type="gramEnd"/>
      <w:r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安全检查，查清隐患问题，建立工作台账，</w:t>
      </w:r>
      <w:r w:rsidR="0019352D"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落实</w:t>
      </w:r>
      <w:r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整改</w:t>
      </w:r>
      <w:r w:rsidR="0019352D"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责任</w:t>
      </w:r>
      <w:r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人，督促按期整改火灾隐患。</w:t>
      </w:r>
    </w:p>
    <w:p w:rsidR="008F3C9E" w:rsidRPr="008F3C9E" w:rsidRDefault="008F3C9E" w:rsidP="001A5B77">
      <w:pPr>
        <w:spacing w:line="560" w:lineRule="exact"/>
        <w:ind w:firstLine="646"/>
        <w:rPr>
          <w:rFonts w:ascii="方正仿宋简体" w:eastAsia="方正仿宋简体" w:hAnsi="楷体" w:cs="Times New Roman"/>
          <w:color w:val="333333"/>
          <w:sz w:val="32"/>
          <w:szCs w:val="32"/>
          <w:shd w:val="clear" w:color="auto" w:fill="FFFFFF"/>
        </w:rPr>
      </w:pPr>
      <w:r w:rsidRPr="004C7C40"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三</w:t>
      </w:r>
      <w:r w:rsidRPr="004C7C40"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巩固提升阶段（9月2</w:t>
      </w:r>
      <w:r>
        <w:rPr>
          <w:rFonts w:ascii="楷体" w:eastAsia="楷体" w:hAnsi="楷体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日至9月3</w:t>
      </w:r>
      <w:r>
        <w:rPr>
          <w:rFonts w:ascii="楷体" w:eastAsia="楷体" w:hAnsi="楷体" w:cs="Times New Roman"/>
          <w:color w:val="333333"/>
          <w:sz w:val="32"/>
          <w:szCs w:val="32"/>
          <w:shd w:val="clear" w:color="auto" w:fill="FFFFFF"/>
        </w:rPr>
        <w:t>0</w:t>
      </w:r>
      <w:r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日）。</w:t>
      </w:r>
      <w:r w:rsidR="0019352D" w:rsidRPr="0019352D"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各</w:t>
      </w:r>
      <w:r w:rsidRPr="008F3C9E"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相关单位</w:t>
      </w:r>
      <w:r w:rsidR="004D0FF3"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开展“</w:t>
      </w:r>
      <w:r w:rsidRPr="008F3C9E"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回头看</w:t>
      </w:r>
      <w:r w:rsidR="004D0FF3"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”</w:t>
      </w:r>
      <w:r w:rsidRPr="008F3C9E"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，</w:t>
      </w:r>
      <w:r w:rsidR="00743DE1"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建立常态化检查工作机制，巩固整治成果，严防问题反弹，</w:t>
      </w:r>
      <w:r w:rsidRPr="008F3C9E"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学校专项整治领导小组组织检查验收</w:t>
      </w:r>
      <w:r w:rsidR="00743DE1">
        <w:rPr>
          <w:rFonts w:ascii="方正仿宋简体" w:eastAsia="方正仿宋简体" w:hAnsi="楷体" w:cs="Times New Roman" w:hint="eastAsia"/>
          <w:color w:val="333333"/>
          <w:sz w:val="32"/>
          <w:szCs w:val="32"/>
          <w:shd w:val="clear" w:color="auto" w:fill="FFFFFF"/>
        </w:rPr>
        <w:t>。</w:t>
      </w:r>
    </w:p>
    <w:p w:rsidR="001C5C4C" w:rsidRPr="004C7C40" w:rsidRDefault="00743DE1" w:rsidP="001A5B77">
      <w:pPr>
        <w:spacing w:line="560" w:lineRule="exact"/>
        <w:ind w:firstLine="646"/>
        <w:rPr>
          <w:rFonts w:ascii="黑体" w:eastAsia="黑体" w:hAnsi="黑体" w:cs="Times New Roman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  <w:shd w:val="clear" w:color="auto" w:fill="FFFFFF"/>
        </w:rPr>
        <w:t>四、</w:t>
      </w:r>
      <w:r w:rsidR="00C83AC0">
        <w:rPr>
          <w:rFonts w:ascii="黑体" w:eastAsia="黑体" w:hAnsi="黑体" w:cs="Times New Roman" w:hint="eastAsia"/>
          <w:color w:val="333333"/>
          <w:sz w:val="32"/>
          <w:szCs w:val="32"/>
          <w:shd w:val="clear" w:color="auto" w:fill="FFFFFF"/>
        </w:rPr>
        <w:t>整治</w:t>
      </w:r>
      <w:r w:rsidR="001C5C4C" w:rsidRPr="004C7C40">
        <w:rPr>
          <w:rFonts w:ascii="黑体" w:eastAsia="黑体" w:hAnsi="黑体" w:cs="Times New Roman" w:hint="eastAsia"/>
          <w:color w:val="333333"/>
          <w:sz w:val="32"/>
          <w:szCs w:val="32"/>
          <w:shd w:val="clear" w:color="auto" w:fill="FFFFFF"/>
        </w:rPr>
        <w:t>重点</w:t>
      </w:r>
    </w:p>
    <w:p w:rsidR="00743DE1" w:rsidRDefault="00743DE1" w:rsidP="001A5B77">
      <w:pPr>
        <w:spacing w:line="560" w:lineRule="exact"/>
        <w:ind w:firstLine="646"/>
        <w:rPr>
          <w:rFonts w:ascii="方正仿宋简体" w:eastAsia="方正仿宋简体" w:hAnsi="华文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（一）建筑屋顶和老旧建筑改造施工违章作业等不规范问题，特别是涉及用火、用电和使用易燃可燃材料问题。</w:t>
      </w:r>
    </w:p>
    <w:p w:rsidR="004D0FF3" w:rsidRDefault="004D0FF3" w:rsidP="001A5B77">
      <w:pPr>
        <w:spacing w:line="560" w:lineRule="exact"/>
        <w:ind w:firstLine="646"/>
        <w:rPr>
          <w:rFonts w:ascii="方正仿宋简体" w:eastAsia="方正仿宋简体" w:hAnsi="华文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电气焊等明火施工作业，按照《中华人民共和国消防法》</w:t>
      </w:r>
      <w:r w:rsidR="001A5B77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相关</w:t>
      </w:r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规定及消防部门要求，</w:t>
      </w:r>
      <w:r w:rsidR="001A5B77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开工前，须</w:t>
      </w:r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到辖区消防救援大队备案，并经学校保卫部门、电力部门审核备案后方可施工。</w:t>
      </w:r>
    </w:p>
    <w:p w:rsidR="00743DE1" w:rsidRDefault="00743DE1" w:rsidP="001A5B77">
      <w:pPr>
        <w:spacing w:line="560" w:lineRule="exact"/>
        <w:ind w:firstLine="646"/>
        <w:rPr>
          <w:rFonts w:ascii="方正仿宋简体" w:eastAsia="方正仿宋简体" w:hAnsi="华文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（二）建筑屋顶私搭乱建，不规范接用电源，在用电设备、发热散热设备上覆盖附着可燃易燃物等问题。</w:t>
      </w:r>
    </w:p>
    <w:p w:rsidR="00743DE1" w:rsidRDefault="00743DE1" w:rsidP="001A5B77">
      <w:pPr>
        <w:spacing w:line="560" w:lineRule="exact"/>
        <w:ind w:firstLine="646"/>
        <w:rPr>
          <w:rFonts w:ascii="方正仿宋简体" w:eastAsia="方正仿宋简体" w:hAnsi="华文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（三）在建筑屋顶储存堆放废旧品、杂物，堵塞占用安全通道等问题。</w:t>
      </w:r>
    </w:p>
    <w:p w:rsidR="00743DE1" w:rsidRDefault="00743DE1" w:rsidP="001A5B77">
      <w:pPr>
        <w:spacing w:line="560" w:lineRule="exact"/>
        <w:ind w:firstLine="646"/>
        <w:rPr>
          <w:rFonts w:ascii="方正仿宋简体" w:eastAsia="方正仿宋简体" w:hAnsi="华文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（四）老旧建筑线路老化、私接乱拉电源、超负荷用电</w:t>
      </w:r>
      <w:r w:rsidR="00417C97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等问题。</w:t>
      </w:r>
    </w:p>
    <w:p w:rsidR="00417C97" w:rsidRPr="004C7C40" w:rsidRDefault="00417C97" w:rsidP="001A5B77">
      <w:pPr>
        <w:spacing w:line="560" w:lineRule="exact"/>
        <w:ind w:firstLine="646"/>
        <w:rPr>
          <w:rFonts w:ascii="黑体" w:eastAsia="黑体" w:hAnsi="黑体" w:cs="Times New Roman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  <w:shd w:val="clear" w:color="auto" w:fill="FFFFFF"/>
        </w:rPr>
        <w:t>五、工作要求</w:t>
      </w:r>
    </w:p>
    <w:p w:rsidR="00417C97" w:rsidRDefault="00417C97" w:rsidP="001A5B77">
      <w:pPr>
        <w:spacing w:line="560" w:lineRule="exact"/>
        <w:ind w:firstLine="646"/>
        <w:rPr>
          <w:rFonts w:ascii="方正仿宋简体" w:eastAsia="方正仿宋简体" w:hAnsi="华文仿宋" w:cs="Times New Roman"/>
          <w:color w:val="333333"/>
          <w:sz w:val="32"/>
          <w:szCs w:val="32"/>
          <w:shd w:val="clear" w:color="auto" w:fill="FFFFFF"/>
        </w:rPr>
      </w:pPr>
      <w:r w:rsidRPr="005365EA"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（一）加强组织领导。</w:t>
      </w:r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各相关单位要成立建筑屋顶和老旧建筑电气</w:t>
      </w:r>
      <w:proofErr w:type="gramStart"/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线路消防</w:t>
      </w:r>
      <w:proofErr w:type="gramEnd"/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安全专项整治工作领导小组，党政主要</w:t>
      </w:r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lastRenderedPageBreak/>
        <w:t>领导要亲自部署，制定工作方案，涉及交叉和多头管理的建筑，要建立协调联动工作机制，统筹安排，细化任务分工，压实工作责任，齐抓共管，抓好落实。</w:t>
      </w:r>
    </w:p>
    <w:p w:rsidR="00417C97" w:rsidRDefault="00417C97" w:rsidP="001A5B77">
      <w:pPr>
        <w:spacing w:line="560" w:lineRule="exact"/>
        <w:ind w:firstLine="646"/>
        <w:rPr>
          <w:rFonts w:ascii="方正仿宋简体" w:eastAsia="方正仿宋简体" w:hAnsi="华文仿宋" w:cs="Times New Roman"/>
          <w:color w:val="333333"/>
          <w:sz w:val="32"/>
          <w:szCs w:val="32"/>
          <w:shd w:val="clear" w:color="auto" w:fill="FFFFFF"/>
        </w:rPr>
      </w:pPr>
      <w:r w:rsidRPr="005365EA"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（二）</w:t>
      </w:r>
      <w:r w:rsidR="00E11B11" w:rsidRPr="005365EA"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强化综合治理。</w:t>
      </w:r>
      <w:r w:rsidR="00E11B11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对发现的隐患问题要建立台账、跟踪督办、形成闭环，严防失控</w:t>
      </w:r>
      <w:r w:rsidR="001A5B77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漏</w:t>
      </w:r>
      <w:r w:rsidR="00E11B11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管；对拒不整改的要采取约谈、曝光、通报、问责等有力措施加以惩戒；对存在重大安全隐患的，要建立会商</w:t>
      </w:r>
      <w:r w:rsidR="001A5B77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工作</w:t>
      </w:r>
      <w:r w:rsidR="00E11B11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机制，统筹推动解决。</w:t>
      </w:r>
    </w:p>
    <w:p w:rsidR="00E11B11" w:rsidRPr="00417C97" w:rsidRDefault="00E11B11" w:rsidP="001A5B77">
      <w:pPr>
        <w:spacing w:line="560" w:lineRule="exact"/>
        <w:ind w:firstLine="646"/>
        <w:rPr>
          <w:rFonts w:ascii="方正仿宋简体" w:eastAsia="方正仿宋简体" w:hAnsi="华文仿宋" w:cs="Times New Roman"/>
          <w:color w:val="333333"/>
          <w:sz w:val="32"/>
          <w:szCs w:val="32"/>
          <w:shd w:val="clear" w:color="auto" w:fill="FFFFFF"/>
        </w:rPr>
      </w:pPr>
      <w:r w:rsidRPr="005365EA"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（三）加强宣传教育。</w:t>
      </w:r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各单位要广泛宣传动员，运用网络、自媒体等多渠道宣传消防安全和应急避险常识，提升广大师生员工安全意识和自防自救能力，通过警示案例，教育师生规避消防安全违规行为。</w:t>
      </w:r>
    </w:p>
    <w:p w:rsidR="001C5C4C" w:rsidRPr="00821EE5" w:rsidRDefault="001C5C4C" w:rsidP="001A5B77">
      <w:pPr>
        <w:spacing w:line="560" w:lineRule="exact"/>
        <w:ind w:firstLine="646"/>
        <w:rPr>
          <w:rFonts w:ascii="方正仿宋简体" w:eastAsia="方正仿宋简体" w:hAnsi="华文仿宋" w:cs="Times New Roman"/>
          <w:color w:val="333333"/>
          <w:sz w:val="32"/>
          <w:szCs w:val="32"/>
          <w:shd w:val="clear" w:color="auto" w:fill="FFFFFF"/>
        </w:rPr>
      </w:pPr>
      <w:r w:rsidRPr="009370A6"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（</w:t>
      </w:r>
      <w:r w:rsidR="00E11B11"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四</w:t>
      </w:r>
      <w:r w:rsidRPr="009370A6"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）</w:t>
      </w:r>
      <w:r w:rsidRPr="00C93564">
        <w:rPr>
          <w:rFonts w:ascii="楷体" w:eastAsia="楷体" w:hAnsi="楷体" w:cs="Times New Roman" w:hint="eastAsia"/>
          <w:color w:val="333333"/>
          <w:sz w:val="32"/>
          <w:szCs w:val="32"/>
          <w:shd w:val="clear" w:color="auto" w:fill="FFFFFF"/>
        </w:rPr>
        <w:t>校区联动。</w:t>
      </w:r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威海校区、深圳校区按</w:t>
      </w:r>
      <w:r w:rsidR="00E11B11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学校</w:t>
      </w:r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工作</w:t>
      </w:r>
      <w:r w:rsidR="00E11B11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部署和</w:t>
      </w:r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要求，</w:t>
      </w:r>
      <w:r w:rsidR="001A5B77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一并</w:t>
      </w:r>
      <w:r w:rsidR="005365EA"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落实此次</w:t>
      </w:r>
      <w:r>
        <w:rPr>
          <w:rFonts w:ascii="方正仿宋简体" w:eastAsia="方正仿宋简体" w:hAnsi="华文仿宋" w:cs="Times New Roman" w:hint="eastAsia"/>
          <w:color w:val="333333"/>
          <w:sz w:val="32"/>
          <w:szCs w:val="32"/>
          <w:shd w:val="clear" w:color="auto" w:fill="FFFFFF"/>
        </w:rPr>
        <w:t>整治工作。</w:t>
      </w:r>
    </w:p>
    <w:p w:rsidR="000A0E14" w:rsidRPr="001C5C4C" w:rsidRDefault="000A0E14"/>
    <w:sectPr w:rsidR="000A0E14" w:rsidRPr="001C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4C"/>
    <w:rsid w:val="000A0E14"/>
    <w:rsid w:val="0019352D"/>
    <w:rsid w:val="001A5B77"/>
    <w:rsid w:val="001C5C4C"/>
    <w:rsid w:val="00371587"/>
    <w:rsid w:val="00417C97"/>
    <w:rsid w:val="004D0FF3"/>
    <w:rsid w:val="005365EA"/>
    <w:rsid w:val="006B7931"/>
    <w:rsid w:val="0071006C"/>
    <w:rsid w:val="00743DE1"/>
    <w:rsid w:val="008F3C9E"/>
    <w:rsid w:val="00976530"/>
    <w:rsid w:val="00B36F8F"/>
    <w:rsid w:val="00B906F4"/>
    <w:rsid w:val="00BC5C80"/>
    <w:rsid w:val="00BF1150"/>
    <w:rsid w:val="00C83AC0"/>
    <w:rsid w:val="00E11B11"/>
    <w:rsid w:val="00E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40A6"/>
  <w15:chartTrackingRefBased/>
  <w15:docId w15:val="{833A20F4-4A1C-4F42-892D-E678BE3F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C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2022-07-17T05:54:00Z</dcterms:created>
  <dcterms:modified xsi:type="dcterms:W3CDTF">2022-07-18T07:00:00Z</dcterms:modified>
</cp:coreProperties>
</file>