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2" w:after="120" w:afterLines="50"/>
        <w:ind w:left="221" w:right="476"/>
        <w:jc w:val="center"/>
        <w:rPr>
          <w:b/>
          <w:color w:val="333333"/>
          <w:sz w:val="36"/>
        </w:rPr>
      </w:pPr>
      <w:bookmarkStart w:id="0" w:name="_GoBack"/>
      <w:r>
        <w:rPr>
          <w:b/>
          <w:color w:val="333333"/>
          <w:sz w:val="36"/>
        </w:rPr>
        <w:t>国际中文传播教师证书考试</w:t>
      </w:r>
      <w:r>
        <w:rPr>
          <w:rFonts w:hint="eastAsia"/>
          <w:b/>
          <w:color w:val="333333"/>
          <w:sz w:val="36"/>
          <w:lang w:val="en-US"/>
        </w:rPr>
        <w:t>报名</w:t>
      </w:r>
      <w:r>
        <w:rPr>
          <w:b/>
          <w:color w:val="333333"/>
          <w:sz w:val="36"/>
        </w:rPr>
        <w:t>通知</w:t>
      </w:r>
    </w:p>
    <w:p>
      <w:pPr>
        <w:spacing w:before="22" w:after="120" w:afterLines="50"/>
        <w:ind w:left="221" w:right="476"/>
        <w:jc w:val="center"/>
        <w:rPr>
          <w:b/>
          <w:color w:val="333333"/>
          <w:sz w:val="36"/>
          <w:lang w:val="en-US"/>
        </w:rPr>
      </w:pPr>
      <w:r>
        <w:rPr>
          <w:rFonts w:hint="eastAsia"/>
          <w:b/>
          <w:color w:val="333333"/>
          <w:sz w:val="36"/>
        </w:rPr>
        <w:t>（</w:t>
      </w:r>
      <w:r>
        <w:rPr>
          <w:rFonts w:hint="eastAsia"/>
          <w:b/>
          <w:color w:val="333333"/>
          <w:sz w:val="36"/>
          <w:lang w:val="en-US"/>
        </w:rPr>
        <w:t>2022年10月批次）</w:t>
      </w:r>
      <w:bookmarkEnd w:id="0"/>
    </w:p>
    <w:p>
      <w:pPr>
        <w:pStyle w:val="3"/>
        <w:spacing w:before="10"/>
        <w:ind w:left="0"/>
        <w:rPr>
          <w:b/>
          <w:sz w:val="16"/>
        </w:rPr>
      </w:pPr>
    </w:p>
    <w:p>
      <w:pPr>
        <w:pStyle w:val="3"/>
        <w:keepNext w:val="0"/>
        <w:keepLines w:val="0"/>
        <w:pageBreakBefore w:val="0"/>
        <w:widowControl w:val="0"/>
        <w:kinsoku/>
        <w:wordWrap/>
        <w:overflowPunct/>
        <w:topLinePunct w:val="0"/>
        <w:autoSpaceDE w:val="0"/>
        <w:autoSpaceDN w:val="0"/>
        <w:bidi w:val="0"/>
        <w:adjustRightInd/>
        <w:snapToGrid w:val="0"/>
        <w:spacing w:line="360" w:lineRule="auto"/>
        <w:ind w:left="0" w:right="0" w:firstLine="548" w:firstLineChars="200"/>
        <w:textAlignment w:val="auto"/>
        <w:rPr>
          <w:color w:val="333333"/>
          <w:spacing w:val="-3"/>
        </w:rPr>
      </w:pPr>
      <w:r>
        <w:rPr>
          <w:rFonts w:hint="eastAsia"/>
          <w:color w:val="333333"/>
          <w:spacing w:val="-3"/>
          <w:lang w:val="en-US"/>
        </w:rPr>
        <w:t>国际中文传播教师证书考试（CTCC）是中国外文局教育培训中心跨语言教学能力测评项目管理中心主办的职业提升性质的标准化考试。考试根据汉语、英语、跨语言教学等学科特点和教学实际需要，对应试者的语言表达与运用能力、文化阐释与传播能力、第二语言教学设计与组织能力、跨文化交际与适应能力、媒介素养与策划能力等五方面能力进行考察，评价应试者是否具备国际中文教学传播能力、能否胜任中华语言文化的跨语言传播工作。欢迎有志于从事中华文化国际传播的人士、有志于从事国际汉语教学的人士、热爱中华语言文化的人士报名参加考试。</w:t>
      </w:r>
    </w:p>
    <w:p>
      <w:pPr>
        <w:pStyle w:val="3"/>
        <w:keepNext w:val="0"/>
        <w:keepLines w:val="0"/>
        <w:pageBreakBefore w:val="0"/>
        <w:widowControl w:val="0"/>
        <w:kinsoku/>
        <w:wordWrap/>
        <w:overflowPunct/>
        <w:topLinePunct w:val="0"/>
        <w:autoSpaceDE w:val="0"/>
        <w:autoSpaceDN w:val="0"/>
        <w:bidi w:val="0"/>
        <w:adjustRightInd/>
        <w:snapToGrid w:val="0"/>
        <w:spacing w:line="360" w:lineRule="auto"/>
        <w:ind w:left="0" w:right="0" w:firstLine="548" w:firstLineChars="200"/>
        <w:textAlignment w:val="auto"/>
        <w:rPr>
          <w:rFonts w:hint="eastAsia"/>
          <w:color w:val="333333"/>
          <w:spacing w:val="-3"/>
          <w:lang w:val="en-US"/>
        </w:rPr>
      </w:pPr>
      <w:r>
        <w:rPr>
          <w:rFonts w:hint="eastAsia"/>
          <w:color w:val="333333"/>
          <w:spacing w:val="-3"/>
          <w:lang w:val="en-US"/>
        </w:rPr>
        <w:t>哈尔滨工业大学作为考点，根据</w:t>
      </w:r>
      <w:r>
        <w:rPr>
          <w:rFonts w:hint="eastAsia"/>
          <w:color w:val="333333"/>
          <w:spacing w:val="-3"/>
          <w:lang w:val="en-US"/>
        </w:rPr>
        <w:t>考试工作安排，</w:t>
      </w:r>
      <w:r>
        <w:rPr>
          <w:rFonts w:hint="eastAsia"/>
          <w:color w:val="333333"/>
          <w:spacing w:val="-3"/>
          <w:lang w:val="en-US"/>
        </w:rPr>
        <w:t xml:space="preserve">现将国际中文传播教师证书考试（2022年10月批次）报名相关事宜通知如下： </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color w:val="333333"/>
          <w:spacing w:val="-11"/>
        </w:rPr>
      </w:pPr>
      <w:r>
        <w:rPr>
          <w:rFonts w:hint="eastAsia"/>
          <w:color w:val="333333"/>
          <w:spacing w:val="-3"/>
          <w:lang w:val="en-US"/>
        </w:rPr>
        <w:t>一</w:t>
      </w:r>
      <w:r>
        <w:rPr>
          <w:color w:val="333333"/>
          <w:spacing w:val="-3"/>
        </w:rPr>
        <w:t>、报名条件</w:t>
      </w:r>
    </w:p>
    <w:p>
      <w:pPr>
        <w:pStyle w:val="13"/>
        <w:keepNext w:val="0"/>
        <w:keepLines w:val="0"/>
        <w:pageBreakBefore w:val="0"/>
        <w:widowControl w:val="0"/>
        <w:numPr>
          <w:ilvl w:val="0"/>
          <w:numId w:val="1"/>
        </w:numPr>
        <w:tabs>
          <w:tab w:val="left" w:pos="893"/>
        </w:tabs>
        <w:kinsoku/>
        <w:wordWrap/>
        <w:overflowPunct/>
        <w:topLinePunct w:val="0"/>
        <w:autoSpaceDE w:val="0"/>
        <w:autoSpaceDN w:val="0"/>
        <w:bidi w:val="0"/>
        <w:adjustRightInd/>
        <w:snapToGrid/>
        <w:spacing w:before="59" w:line="360" w:lineRule="auto"/>
        <w:ind w:left="0" w:firstLine="548" w:firstLineChars="200"/>
        <w:textAlignment w:val="auto"/>
        <w:rPr>
          <w:sz w:val="28"/>
        </w:rPr>
      </w:pPr>
      <w:r>
        <w:rPr>
          <w:color w:val="333333"/>
          <w:spacing w:val="-3"/>
          <w:sz w:val="28"/>
        </w:rPr>
        <w:t>大学专科及以上学历</w:t>
      </w:r>
      <w:r>
        <w:rPr>
          <w:color w:val="333333"/>
          <w:sz w:val="28"/>
        </w:rPr>
        <w:t>（</w:t>
      </w:r>
      <w:r>
        <w:rPr>
          <w:color w:val="333333"/>
          <w:spacing w:val="-3"/>
          <w:sz w:val="28"/>
        </w:rPr>
        <w:t>含在读学生</w:t>
      </w:r>
      <w:r>
        <w:rPr>
          <w:color w:val="333333"/>
          <w:sz w:val="28"/>
        </w:rPr>
        <w:t>）；</w:t>
      </w:r>
    </w:p>
    <w:p>
      <w:pPr>
        <w:pStyle w:val="13"/>
        <w:keepNext w:val="0"/>
        <w:keepLines w:val="0"/>
        <w:pageBreakBefore w:val="0"/>
        <w:widowControl w:val="0"/>
        <w:numPr>
          <w:ilvl w:val="0"/>
          <w:numId w:val="1"/>
        </w:numPr>
        <w:tabs>
          <w:tab w:val="left" w:pos="893"/>
        </w:tabs>
        <w:kinsoku/>
        <w:wordWrap/>
        <w:overflowPunct/>
        <w:topLinePunct w:val="0"/>
        <w:autoSpaceDE w:val="0"/>
        <w:autoSpaceDN w:val="0"/>
        <w:bidi w:val="0"/>
        <w:adjustRightInd/>
        <w:snapToGrid/>
        <w:spacing w:line="360" w:lineRule="auto"/>
        <w:ind w:left="0" w:right="0" w:firstLine="540" w:firstLineChars="200"/>
        <w:textAlignment w:val="auto"/>
        <w:rPr>
          <w:sz w:val="28"/>
        </w:rPr>
      </w:pPr>
      <w:r>
        <w:rPr>
          <w:color w:val="333333"/>
          <w:spacing w:val="-5"/>
          <w:sz w:val="28"/>
        </w:rPr>
        <w:t>普通话标准，同时具有外语基础</w:t>
      </w:r>
      <w:r>
        <w:rPr>
          <w:color w:val="333333"/>
          <w:sz w:val="28"/>
        </w:rPr>
        <w:t>（</w:t>
      </w:r>
      <w:r>
        <w:rPr>
          <w:color w:val="333333"/>
          <w:spacing w:val="-3"/>
          <w:sz w:val="28"/>
        </w:rPr>
        <w:t>英语或其他语种</w:t>
      </w:r>
      <w:r>
        <w:rPr>
          <w:color w:val="333333"/>
          <w:spacing w:val="-5"/>
          <w:sz w:val="28"/>
        </w:rPr>
        <w:t>）</w:t>
      </w:r>
      <w:r>
        <w:rPr>
          <w:color w:val="333333"/>
          <w:spacing w:val="-3"/>
          <w:sz w:val="28"/>
        </w:rPr>
        <w:t>。普通话、外语水平要求详见</w:t>
      </w:r>
      <w:r>
        <w:rPr>
          <w:color w:val="333333"/>
          <w:spacing w:val="-2"/>
          <w:sz w:val="28"/>
          <w:u w:val="single" w:color="333333"/>
        </w:rPr>
        <w:t>考试说明</w:t>
      </w:r>
      <w:r>
        <w:rPr>
          <w:rFonts w:hint="eastAsia"/>
          <w:color w:val="333333"/>
          <w:spacing w:val="-2"/>
          <w:sz w:val="28"/>
          <w:u w:val="single" w:color="333333"/>
        </w:rPr>
        <w:t>（http://www.crosslingual.cn/index.php?c=category&amp;id=7）</w:t>
      </w:r>
      <w:r>
        <w:rPr>
          <w:color w:val="333333"/>
          <w:spacing w:val="-3"/>
          <w:sz w:val="28"/>
        </w:rPr>
        <w:t>。普通话、外语水平不合要求者，需要参加对应语言科目的加试</w:t>
      </w:r>
      <w:r>
        <w:rPr>
          <w:rFonts w:hint="eastAsia"/>
          <w:color w:val="333333"/>
          <w:spacing w:val="-3"/>
          <w:sz w:val="28"/>
        </w:rPr>
        <w:t>。</w:t>
      </w:r>
      <w:r>
        <w:rPr>
          <w:rFonts w:hint="eastAsia"/>
          <w:color w:val="333333"/>
          <w:spacing w:val="-3"/>
          <w:sz w:val="28"/>
          <w:lang w:val="en-US"/>
        </w:rPr>
        <w:t>加试的内容为语言口语测评，分别为用普通话和外语朗读字、词、句、短文以及即兴会话。</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rightChars="0"/>
        <w:textAlignment w:val="auto"/>
        <w:rPr>
          <w:lang w:val="en-US"/>
        </w:rPr>
      </w:pPr>
      <w:r>
        <w:rPr>
          <w:rFonts w:hint="eastAsia"/>
          <w:color w:val="333333"/>
          <w:lang w:val="en-US"/>
        </w:rPr>
        <w:t>二</w:t>
      </w:r>
      <w:r>
        <w:rPr>
          <w:color w:val="333333"/>
        </w:rPr>
        <w:t>、</w:t>
      </w:r>
      <w:r>
        <w:rPr>
          <w:rFonts w:hint="eastAsia"/>
          <w:color w:val="333333"/>
          <w:lang w:val="en-US"/>
        </w:rPr>
        <w:t>报名费用</w:t>
      </w:r>
    </w:p>
    <w:p>
      <w:pPr>
        <w:pStyle w:val="3"/>
        <w:keepNext w:val="0"/>
        <w:keepLines w:val="0"/>
        <w:pageBreakBefore w:val="0"/>
        <w:widowControl w:val="0"/>
        <w:tabs>
          <w:tab w:val="left" w:pos="2584"/>
        </w:tabs>
        <w:kinsoku/>
        <w:wordWrap/>
        <w:overflowPunct/>
        <w:topLinePunct w:val="0"/>
        <w:autoSpaceDE w:val="0"/>
        <w:autoSpaceDN w:val="0"/>
        <w:bidi w:val="0"/>
        <w:adjustRightInd/>
        <w:snapToGrid/>
        <w:spacing w:line="360" w:lineRule="auto"/>
        <w:ind w:left="0" w:right="0" w:firstLine="560" w:firstLineChars="200"/>
        <w:textAlignment w:val="auto"/>
        <w:rPr>
          <w:lang w:val="en-US"/>
        </w:rPr>
      </w:pPr>
      <w:r>
        <w:rPr>
          <w:rFonts w:hint="eastAsia" w:ascii="Times New Roman"/>
          <w:color w:val="333333"/>
          <w:lang w:val="en-US"/>
        </w:rPr>
        <w:t>考试费用为860 元/人。普通话加试费用为50元/人，外语能力加试费用为50元/人。</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rightChars="0"/>
        <w:textAlignment w:val="auto"/>
        <w:rPr>
          <w:sz w:val="20"/>
        </w:rPr>
      </w:pPr>
      <w:r>
        <w:rPr>
          <w:rFonts w:hint="eastAsia"/>
          <w:color w:val="333333"/>
          <w:lang w:val="en-US"/>
        </w:rPr>
        <w:t>三</w:t>
      </w:r>
      <w:r>
        <w:rPr>
          <w:color w:val="333333"/>
        </w:rPr>
        <w:t>、考试时间及科目</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60" w:firstLineChars="200"/>
        <w:textAlignment w:val="auto"/>
      </w:pPr>
      <w:r>
        <w:rPr>
          <w:rFonts w:ascii="Times New Roman" w:eastAsia="Times New Roman"/>
          <w:color w:val="333333"/>
        </w:rPr>
        <w:t xml:space="preserve">2022 </w:t>
      </w:r>
      <w:r>
        <w:rPr>
          <w:color w:val="333333"/>
        </w:rPr>
        <w:t>年</w:t>
      </w:r>
      <w:r>
        <w:rPr>
          <w:rFonts w:hint="eastAsia" w:ascii="Times New Roman"/>
          <w:color w:val="333333"/>
          <w:lang w:val="en-US"/>
        </w:rPr>
        <w:t>10</w:t>
      </w:r>
      <w:r>
        <w:rPr>
          <w:color w:val="333333"/>
        </w:rPr>
        <w:t>月</w:t>
      </w:r>
      <w:r>
        <w:rPr>
          <w:rFonts w:hint="eastAsia" w:ascii="Times New Roman"/>
          <w:color w:val="333333"/>
          <w:lang w:val="en-US"/>
        </w:rPr>
        <w:t>30</w:t>
      </w:r>
      <w:r>
        <w:rPr>
          <w:color w:val="333333"/>
        </w:rPr>
        <w:t>日</w:t>
      </w:r>
    </w:p>
    <w:p>
      <w:pPr>
        <w:pStyle w:val="3"/>
        <w:keepNext w:val="0"/>
        <w:keepLines w:val="0"/>
        <w:pageBreakBefore w:val="0"/>
        <w:widowControl w:val="0"/>
        <w:tabs>
          <w:tab w:val="left" w:pos="2584"/>
        </w:tabs>
        <w:kinsoku/>
        <w:wordWrap/>
        <w:overflowPunct/>
        <w:topLinePunct w:val="0"/>
        <w:autoSpaceDE w:val="0"/>
        <w:autoSpaceDN w:val="0"/>
        <w:bidi w:val="0"/>
        <w:adjustRightInd/>
        <w:snapToGrid/>
        <w:spacing w:line="360" w:lineRule="auto"/>
        <w:ind w:left="0" w:right="0" w:firstLine="560" w:firstLineChars="200"/>
        <w:textAlignment w:val="auto"/>
      </w:pPr>
      <w:r>
        <w:rPr>
          <w:rFonts w:ascii="Times New Roman" w:hAnsi="Times New Roman" w:eastAsia="Times New Roman"/>
          <w:color w:val="333333"/>
        </w:rPr>
        <w:t>10:00</w:t>
      </w:r>
      <w:r>
        <w:rPr>
          <w:color w:val="333333"/>
        </w:rPr>
        <w:t>—</w:t>
      </w:r>
      <w:r>
        <w:rPr>
          <w:rFonts w:ascii="Times New Roman" w:hAnsi="Times New Roman" w:eastAsia="Times New Roman"/>
          <w:color w:val="333333"/>
        </w:rPr>
        <w:t>11:40</w:t>
      </w:r>
      <w:r>
        <w:rPr>
          <w:rFonts w:ascii="Times New Roman" w:hAnsi="Times New Roman" w:eastAsia="Times New Roman"/>
          <w:color w:val="333333"/>
        </w:rPr>
        <w:tab/>
      </w:r>
      <w:r>
        <w:rPr>
          <w:color w:val="333333"/>
          <w:spacing w:val="-3"/>
        </w:rPr>
        <w:t>科目一：基础知识</w:t>
      </w:r>
    </w:p>
    <w:p>
      <w:pPr>
        <w:pStyle w:val="3"/>
        <w:keepNext w:val="0"/>
        <w:keepLines w:val="0"/>
        <w:pageBreakBefore w:val="0"/>
        <w:widowControl w:val="0"/>
        <w:tabs>
          <w:tab w:val="left" w:pos="2584"/>
        </w:tabs>
        <w:kinsoku/>
        <w:wordWrap/>
        <w:overflowPunct/>
        <w:topLinePunct w:val="0"/>
        <w:autoSpaceDE w:val="0"/>
        <w:autoSpaceDN w:val="0"/>
        <w:bidi w:val="0"/>
        <w:adjustRightInd/>
        <w:snapToGrid/>
        <w:spacing w:line="360" w:lineRule="auto"/>
        <w:ind w:left="0" w:right="0" w:firstLine="560" w:firstLineChars="200"/>
        <w:textAlignment w:val="auto"/>
      </w:pPr>
      <w:r>
        <w:rPr>
          <w:rFonts w:ascii="Times New Roman" w:hAnsi="Times New Roman" w:eastAsia="Times New Roman"/>
          <w:color w:val="333333"/>
        </w:rPr>
        <w:t>14:00</w:t>
      </w:r>
      <w:r>
        <w:rPr>
          <w:color w:val="333333"/>
        </w:rPr>
        <w:t>—</w:t>
      </w:r>
      <w:r>
        <w:rPr>
          <w:rFonts w:ascii="Times New Roman" w:hAnsi="Times New Roman" w:eastAsia="Times New Roman"/>
          <w:color w:val="333333"/>
        </w:rPr>
        <w:t>15:40</w:t>
      </w:r>
      <w:r>
        <w:rPr>
          <w:rFonts w:ascii="Times New Roman" w:hAnsi="Times New Roman" w:eastAsia="Times New Roman"/>
          <w:color w:val="333333"/>
        </w:rPr>
        <w:tab/>
      </w:r>
      <w:r>
        <w:rPr>
          <w:color w:val="333333"/>
          <w:spacing w:val="-3"/>
        </w:rPr>
        <w:t>科目二：应用能力</w:t>
      </w:r>
    </w:p>
    <w:p>
      <w:pPr>
        <w:pStyle w:val="3"/>
        <w:keepNext w:val="0"/>
        <w:keepLines w:val="0"/>
        <w:pageBreakBefore w:val="0"/>
        <w:widowControl w:val="0"/>
        <w:tabs>
          <w:tab w:val="left" w:pos="2584"/>
        </w:tabs>
        <w:kinsoku/>
        <w:wordWrap/>
        <w:overflowPunct/>
        <w:topLinePunct w:val="0"/>
        <w:autoSpaceDE w:val="0"/>
        <w:autoSpaceDN w:val="0"/>
        <w:bidi w:val="0"/>
        <w:adjustRightInd/>
        <w:snapToGrid/>
        <w:spacing w:line="360" w:lineRule="auto"/>
        <w:ind w:left="0" w:right="0" w:firstLine="560" w:firstLineChars="200"/>
        <w:textAlignment w:val="auto"/>
        <w:rPr>
          <w:color w:val="333333"/>
          <w:spacing w:val="-5"/>
        </w:rPr>
      </w:pPr>
      <w:r>
        <w:rPr>
          <w:rFonts w:ascii="Times New Roman" w:hAnsi="Times New Roman" w:eastAsia="Times New Roman"/>
          <w:color w:val="333333"/>
        </w:rPr>
        <w:t>16:00</w:t>
      </w:r>
      <w:r>
        <w:rPr>
          <w:color w:val="333333"/>
        </w:rPr>
        <w:t>—</w:t>
      </w:r>
      <w:r>
        <w:rPr>
          <w:rFonts w:ascii="Times New Roman" w:hAnsi="Times New Roman" w:eastAsia="Times New Roman"/>
          <w:color w:val="333333"/>
        </w:rPr>
        <w:t>17:00</w:t>
      </w:r>
      <w:r>
        <w:rPr>
          <w:rFonts w:ascii="Times New Roman" w:hAnsi="Times New Roman" w:eastAsia="Times New Roman"/>
          <w:color w:val="333333"/>
        </w:rPr>
        <w:tab/>
      </w:r>
      <w:r>
        <w:rPr>
          <w:rFonts w:hint="eastAsia"/>
          <w:color w:val="333333"/>
          <w:spacing w:val="-5"/>
        </w:rPr>
        <w:t>语言能力测试（普通话、英语）</w:t>
      </w:r>
    </w:p>
    <w:p>
      <w:pPr>
        <w:pStyle w:val="3"/>
        <w:keepNext w:val="0"/>
        <w:keepLines w:val="0"/>
        <w:pageBreakBefore w:val="0"/>
        <w:widowControl w:val="0"/>
        <w:tabs>
          <w:tab w:val="left" w:pos="2584"/>
        </w:tabs>
        <w:kinsoku/>
        <w:wordWrap/>
        <w:overflowPunct/>
        <w:topLinePunct w:val="0"/>
        <w:autoSpaceDE w:val="0"/>
        <w:autoSpaceDN w:val="0"/>
        <w:bidi w:val="0"/>
        <w:adjustRightInd/>
        <w:snapToGrid/>
        <w:spacing w:line="360" w:lineRule="auto"/>
        <w:ind w:left="0" w:right="0"/>
        <w:textAlignment w:val="auto"/>
        <w:rPr>
          <w:color w:val="333333"/>
          <w:lang w:val="en-US"/>
        </w:rPr>
      </w:pPr>
      <w:r>
        <w:rPr>
          <w:rFonts w:hint="eastAsia"/>
          <w:color w:val="333333"/>
          <w:lang w:val="en-US"/>
        </w:rPr>
        <w:t>四、考试形式</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60" w:firstLineChars="200"/>
        <w:textAlignment w:val="auto"/>
        <w:rPr>
          <w:sz w:val="20"/>
        </w:rPr>
      </w:pPr>
      <w:r>
        <w:rPr>
          <w:color w:val="333333"/>
        </w:rPr>
        <w:t>考试采取网络考试的</w:t>
      </w:r>
      <w:r>
        <w:rPr>
          <w:rFonts w:hint="eastAsia"/>
          <w:color w:val="333333"/>
        </w:rPr>
        <w:t>形式</w:t>
      </w:r>
      <w:r>
        <w:rPr>
          <w:color w:val="333333"/>
        </w:rPr>
        <w:t>。</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28" w:firstLineChars="200"/>
        <w:textAlignment w:val="auto"/>
      </w:pPr>
      <w:r>
        <w:rPr>
          <w:color w:val="333333"/>
          <w:spacing w:val="-8"/>
        </w:rPr>
        <w:t>考试当天考生须在中国</w:t>
      </w:r>
      <w:r>
        <w:rPr>
          <w:rFonts w:hint="eastAsia"/>
          <w:color w:val="333333"/>
          <w:spacing w:val="-8"/>
        </w:rPr>
        <w:t>国内</w:t>
      </w:r>
      <w:r>
        <w:rPr>
          <w:color w:val="333333"/>
          <w:spacing w:val="-8"/>
        </w:rPr>
        <w:t>且具备符合要求的网络、设备及环境。</w:t>
      </w:r>
      <w:r>
        <w:rPr>
          <w:color w:val="333333"/>
          <w:spacing w:val="-7"/>
        </w:rPr>
        <w:t>不符合条件导致无法参加考试或考试无法顺利进行的，后果由考生个</w:t>
      </w:r>
      <w:r>
        <w:rPr>
          <w:color w:val="333333"/>
        </w:rPr>
        <w:t>人承担。</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textAlignment w:val="auto"/>
        <w:rPr>
          <w:sz w:val="20"/>
        </w:rPr>
      </w:pPr>
      <w:r>
        <w:rPr>
          <w:rFonts w:hint="eastAsia"/>
          <w:color w:val="333333"/>
          <w:lang w:val="en-US"/>
        </w:rPr>
        <w:t>五</w:t>
      </w:r>
      <w:r>
        <w:rPr>
          <w:color w:val="333333"/>
        </w:rPr>
        <w:t>、考试报名</w:t>
      </w:r>
    </w:p>
    <w:p>
      <w:pPr>
        <w:pStyle w:val="13"/>
        <w:keepNext w:val="0"/>
        <w:keepLines w:val="0"/>
        <w:pageBreakBefore w:val="0"/>
        <w:widowControl w:val="0"/>
        <w:numPr>
          <w:ilvl w:val="0"/>
          <w:numId w:val="2"/>
        </w:numPr>
        <w:tabs>
          <w:tab w:val="left" w:pos="893"/>
        </w:tabs>
        <w:kinsoku/>
        <w:wordWrap/>
        <w:overflowPunct/>
        <w:topLinePunct w:val="0"/>
        <w:autoSpaceDE w:val="0"/>
        <w:autoSpaceDN w:val="0"/>
        <w:bidi w:val="0"/>
        <w:adjustRightInd/>
        <w:snapToGrid/>
        <w:spacing w:line="360" w:lineRule="auto"/>
        <w:ind w:left="0" w:right="0" w:firstLine="508" w:firstLineChars="200"/>
        <w:textAlignment w:val="auto"/>
      </w:pPr>
      <w:r>
        <w:rPr>
          <w:color w:val="333333"/>
          <w:spacing w:val="-13"/>
          <w:sz w:val="28"/>
        </w:rPr>
        <w:t>报名时间：即日起</w:t>
      </w:r>
      <w:r>
        <w:rPr>
          <w:rFonts w:hint="eastAsia"/>
          <w:color w:val="333333"/>
          <w:spacing w:val="-13"/>
          <w:sz w:val="28"/>
          <w:lang w:val="en-US"/>
        </w:rPr>
        <w:t>至 2022 年10 月 16 日 24:00。</w:t>
      </w:r>
    </w:p>
    <w:p>
      <w:pPr>
        <w:pStyle w:val="13"/>
        <w:keepNext w:val="0"/>
        <w:keepLines w:val="0"/>
        <w:pageBreakBefore w:val="0"/>
        <w:widowControl w:val="0"/>
        <w:numPr>
          <w:ilvl w:val="0"/>
          <w:numId w:val="2"/>
        </w:numPr>
        <w:tabs>
          <w:tab w:val="left" w:pos="893"/>
        </w:tabs>
        <w:kinsoku/>
        <w:wordWrap/>
        <w:overflowPunct/>
        <w:topLinePunct w:val="0"/>
        <w:autoSpaceDE w:val="0"/>
        <w:autoSpaceDN w:val="0"/>
        <w:bidi w:val="0"/>
        <w:adjustRightInd/>
        <w:snapToGrid/>
        <w:spacing w:line="360" w:lineRule="auto"/>
        <w:ind w:left="0" w:right="0" w:firstLine="548" w:firstLineChars="200"/>
        <w:textAlignment w:val="auto"/>
        <w:rPr>
          <w:color w:val="333333"/>
          <w:spacing w:val="-3"/>
          <w:sz w:val="28"/>
        </w:rPr>
      </w:pPr>
      <w:r>
        <w:rPr>
          <w:color w:val="333333"/>
          <w:spacing w:val="-3"/>
          <w:sz w:val="28"/>
        </w:rPr>
        <w:t>报名流程：考生登录“</w:t>
      </w:r>
      <w:r>
        <w:rPr>
          <w:color w:val="333333"/>
          <w:spacing w:val="-3"/>
          <w:sz w:val="28"/>
          <w:u w:val="single" w:color="333333"/>
        </w:rPr>
        <w:t>国际中文传播教师考试官网</w:t>
      </w:r>
      <w:r>
        <w:rPr>
          <w:color w:val="333333"/>
          <w:spacing w:val="-3"/>
          <w:sz w:val="28"/>
        </w:rPr>
        <w:fldChar w:fldCharType="begin"/>
      </w:r>
      <w:r>
        <w:rPr>
          <w:color w:val="333333"/>
          <w:spacing w:val="-3"/>
          <w:sz w:val="28"/>
        </w:rPr>
        <w:instrText xml:space="preserve"> HYPERLINK "http://www.crosslingual.cn/" \h </w:instrText>
      </w:r>
      <w:r>
        <w:rPr>
          <w:color w:val="333333"/>
          <w:spacing w:val="-3"/>
          <w:sz w:val="28"/>
        </w:rPr>
        <w:fldChar w:fldCharType="separate"/>
      </w:r>
      <w:r>
        <w:rPr>
          <w:color w:val="333333"/>
          <w:spacing w:val="-3"/>
          <w:sz w:val="28"/>
        </w:rPr>
        <w:t>http://www.crosslingual.cn</w:t>
      </w:r>
      <w:r>
        <w:rPr>
          <w:color w:val="333333"/>
          <w:spacing w:val="-3"/>
          <w:sz w:val="28"/>
        </w:rPr>
        <w:fldChar w:fldCharType="end"/>
      </w:r>
      <w:r>
        <w:rPr>
          <w:color w:val="333333"/>
          <w:spacing w:val="-3"/>
          <w:sz w:val="28"/>
        </w:rPr>
        <w:fldChar w:fldCharType="begin"/>
      </w:r>
      <w:r>
        <w:rPr>
          <w:color w:val="333333"/>
          <w:spacing w:val="-3"/>
          <w:sz w:val="28"/>
        </w:rPr>
        <w:instrText xml:space="preserve"> HYPERLINK "http://www.crosslingual.cn/" \h </w:instrText>
      </w:r>
      <w:r>
        <w:rPr>
          <w:color w:val="333333"/>
          <w:spacing w:val="-3"/>
          <w:sz w:val="28"/>
        </w:rPr>
        <w:fldChar w:fldCharType="separate"/>
      </w:r>
      <w:r>
        <w:rPr>
          <w:color w:val="333333"/>
          <w:spacing w:val="-3"/>
          <w:sz w:val="28"/>
        </w:rPr>
        <w:t>”</w:t>
      </w:r>
      <w:r>
        <w:rPr>
          <w:color w:val="333333"/>
          <w:spacing w:val="-3"/>
          <w:sz w:val="28"/>
        </w:rPr>
        <w:fldChar w:fldCharType="end"/>
      </w:r>
      <w:r>
        <w:rPr>
          <w:color w:val="333333"/>
          <w:spacing w:val="-3"/>
          <w:sz w:val="28"/>
        </w:rPr>
        <w:t>完成注册、报名</w:t>
      </w:r>
      <w:r>
        <w:rPr>
          <w:rFonts w:hint="eastAsia"/>
          <w:color w:val="333333"/>
          <w:spacing w:val="-3"/>
          <w:sz w:val="28"/>
        </w:rPr>
        <w:t>及</w:t>
      </w:r>
      <w:r>
        <w:rPr>
          <w:color w:val="333333"/>
          <w:spacing w:val="-3"/>
          <w:sz w:val="28"/>
        </w:rPr>
        <w:t>缴费。</w:t>
      </w:r>
    </w:p>
    <w:p>
      <w:pPr>
        <w:pStyle w:val="13"/>
        <w:keepNext w:val="0"/>
        <w:keepLines w:val="0"/>
        <w:pageBreakBefore w:val="0"/>
        <w:widowControl w:val="0"/>
        <w:numPr>
          <w:ilvl w:val="0"/>
          <w:numId w:val="2"/>
        </w:numPr>
        <w:tabs>
          <w:tab w:val="left" w:pos="893"/>
        </w:tabs>
        <w:kinsoku/>
        <w:wordWrap/>
        <w:overflowPunct/>
        <w:topLinePunct w:val="0"/>
        <w:autoSpaceDE w:val="0"/>
        <w:autoSpaceDN w:val="0"/>
        <w:bidi w:val="0"/>
        <w:adjustRightInd/>
        <w:snapToGrid/>
        <w:spacing w:line="360" w:lineRule="auto"/>
        <w:ind w:left="0" w:right="0" w:firstLine="552" w:firstLineChars="200"/>
        <w:textAlignment w:val="auto"/>
        <w:rPr>
          <w:sz w:val="28"/>
        </w:rPr>
      </w:pPr>
      <w:r>
        <w:rPr>
          <w:color w:val="333333"/>
          <w:spacing w:val="-2"/>
          <w:sz w:val="28"/>
        </w:rPr>
        <w:t>注意事项：</w:t>
      </w:r>
    </w:p>
    <w:p>
      <w:pPr>
        <w:pStyle w:val="13"/>
        <w:keepNext w:val="0"/>
        <w:keepLines w:val="0"/>
        <w:pageBreakBefore w:val="0"/>
        <w:widowControl w:val="0"/>
        <w:numPr>
          <w:ilvl w:val="0"/>
          <w:numId w:val="3"/>
        </w:numPr>
        <w:tabs>
          <w:tab w:val="left" w:pos="1090"/>
        </w:tabs>
        <w:kinsoku/>
        <w:wordWrap/>
        <w:overflowPunct/>
        <w:topLinePunct w:val="0"/>
        <w:autoSpaceDE w:val="0"/>
        <w:autoSpaceDN w:val="0"/>
        <w:bidi w:val="0"/>
        <w:adjustRightInd/>
        <w:snapToGrid/>
        <w:spacing w:line="360" w:lineRule="auto"/>
        <w:ind w:left="0" w:right="0" w:firstLine="560" w:firstLineChars="200"/>
        <w:textAlignment w:val="auto"/>
        <w:rPr>
          <w:sz w:val="28"/>
        </w:rPr>
      </w:pPr>
      <w:r>
        <w:rPr>
          <w:color w:val="333333"/>
          <w:sz w:val="28"/>
        </w:rPr>
        <w:t>考试报名</w:t>
      </w:r>
      <w:r>
        <w:rPr>
          <w:rFonts w:hint="eastAsia"/>
          <w:color w:val="333333"/>
          <w:sz w:val="28"/>
        </w:rPr>
        <w:t>前</w:t>
      </w:r>
      <w:r>
        <w:rPr>
          <w:color w:val="333333"/>
          <w:sz w:val="28"/>
        </w:rPr>
        <w:t>，请提前准备好</w:t>
      </w:r>
      <w:r>
        <w:rPr>
          <w:rFonts w:hint="eastAsia"/>
          <w:color w:val="333333"/>
          <w:sz w:val="28"/>
        </w:rPr>
        <w:t>电子版</w:t>
      </w:r>
      <w:r>
        <w:rPr>
          <w:color w:val="333333"/>
          <w:sz w:val="28"/>
        </w:rPr>
        <w:t>证件照、普通话等级证书和外语</w:t>
      </w:r>
      <w:r>
        <w:rPr>
          <w:color w:val="333333"/>
          <w:spacing w:val="-3"/>
          <w:sz w:val="28"/>
        </w:rPr>
        <w:t>水平证书，在线提交报名材料；</w:t>
      </w:r>
    </w:p>
    <w:p>
      <w:pPr>
        <w:pStyle w:val="13"/>
        <w:keepNext w:val="0"/>
        <w:keepLines w:val="0"/>
        <w:pageBreakBefore w:val="0"/>
        <w:widowControl w:val="0"/>
        <w:numPr>
          <w:ilvl w:val="0"/>
          <w:numId w:val="3"/>
        </w:numPr>
        <w:tabs>
          <w:tab w:val="left" w:pos="1103"/>
        </w:tabs>
        <w:kinsoku/>
        <w:wordWrap/>
        <w:overflowPunct/>
        <w:topLinePunct w:val="0"/>
        <w:autoSpaceDE w:val="0"/>
        <w:autoSpaceDN w:val="0"/>
        <w:bidi w:val="0"/>
        <w:adjustRightInd/>
        <w:snapToGrid/>
        <w:spacing w:line="360" w:lineRule="auto"/>
        <w:ind w:left="0" w:right="0" w:firstLine="560" w:firstLineChars="200"/>
        <w:textAlignment w:val="auto"/>
        <w:rPr>
          <w:sz w:val="28"/>
        </w:rPr>
      </w:pPr>
      <w:r>
        <w:rPr>
          <w:color w:val="333333"/>
          <w:sz w:val="28"/>
        </w:rPr>
        <w:t>填写报名信息时</w:t>
      </w:r>
      <w:r>
        <w:rPr>
          <w:rFonts w:hint="eastAsia"/>
          <w:color w:val="333333"/>
          <w:sz w:val="28"/>
        </w:rPr>
        <w:t>，</w:t>
      </w:r>
      <w:r>
        <w:rPr>
          <w:color w:val="333333"/>
          <w:sz w:val="28"/>
        </w:rPr>
        <w:t>请选</w:t>
      </w:r>
      <w:r>
        <w:rPr>
          <w:rFonts w:hint="eastAsia"/>
          <w:color w:val="333333"/>
          <w:sz w:val="28"/>
          <w:lang w:val="en-US"/>
        </w:rPr>
        <w:t>择哈尔滨工业大学</w:t>
      </w:r>
      <w:r>
        <w:rPr>
          <w:color w:val="333333"/>
          <w:sz w:val="28"/>
        </w:rPr>
        <w:t>考点，根据考点要求选择在线缴</w:t>
      </w:r>
      <w:r>
        <w:rPr>
          <w:color w:val="333333"/>
          <w:spacing w:val="-3"/>
          <w:sz w:val="28"/>
        </w:rPr>
        <w:t>费</w:t>
      </w:r>
      <w:r>
        <w:rPr>
          <w:rFonts w:hint="eastAsia"/>
          <w:color w:val="333333"/>
          <w:spacing w:val="-3"/>
          <w:sz w:val="28"/>
          <w:lang w:val="en-US"/>
        </w:rPr>
        <w:t>；</w:t>
      </w:r>
    </w:p>
    <w:p>
      <w:pPr>
        <w:pStyle w:val="13"/>
        <w:keepNext w:val="0"/>
        <w:keepLines w:val="0"/>
        <w:pageBreakBefore w:val="0"/>
        <w:widowControl w:val="0"/>
        <w:numPr>
          <w:ilvl w:val="0"/>
          <w:numId w:val="3"/>
        </w:numPr>
        <w:tabs>
          <w:tab w:val="left" w:pos="1086"/>
        </w:tabs>
        <w:kinsoku/>
        <w:wordWrap/>
        <w:overflowPunct/>
        <w:topLinePunct w:val="0"/>
        <w:autoSpaceDE w:val="0"/>
        <w:autoSpaceDN w:val="0"/>
        <w:bidi w:val="0"/>
        <w:adjustRightInd/>
        <w:snapToGrid/>
        <w:spacing w:line="360" w:lineRule="auto"/>
        <w:ind w:left="0" w:right="0" w:firstLine="516" w:firstLineChars="200"/>
        <w:textAlignment w:val="auto"/>
        <w:rPr>
          <w:sz w:val="28"/>
        </w:rPr>
      </w:pPr>
      <w:r>
        <w:rPr>
          <w:color w:val="333333"/>
          <w:spacing w:val="-11"/>
          <w:sz w:val="28"/>
        </w:rPr>
        <w:t xml:space="preserve">报名、缴费截止日期为 </w:t>
      </w:r>
      <w:r>
        <w:rPr>
          <w:rFonts w:hint="eastAsia" w:ascii="Times New Roman"/>
          <w:color w:val="333333"/>
          <w:sz w:val="28"/>
          <w:lang w:val="en-US"/>
        </w:rPr>
        <w:t>10</w:t>
      </w:r>
      <w:r>
        <w:rPr>
          <w:rFonts w:ascii="Times New Roman" w:eastAsia="Times New Roman"/>
          <w:color w:val="333333"/>
          <w:spacing w:val="1"/>
          <w:sz w:val="28"/>
        </w:rPr>
        <w:t xml:space="preserve"> </w:t>
      </w:r>
      <w:r>
        <w:rPr>
          <w:color w:val="333333"/>
          <w:spacing w:val="-34"/>
          <w:sz w:val="28"/>
        </w:rPr>
        <w:t xml:space="preserve">月 </w:t>
      </w:r>
      <w:r>
        <w:rPr>
          <w:rFonts w:ascii="Times New Roman" w:eastAsia="Times New Roman"/>
          <w:color w:val="333333"/>
          <w:sz w:val="28"/>
        </w:rPr>
        <w:t>1</w:t>
      </w:r>
      <w:r>
        <w:rPr>
          <w:rFonts w:hint="eastAsia" w:ascii="Times New Roman"/>
          <w:color w:val="333333"/>
          <w:sz w:val="28"/>
          <w:lang w:val="en-US"/>
        </w:rPr>
        <w:t>6</w:t>
      </w:r>
      <w:r>
        <w:rPr>
          <w:rFonts w:ascii="Times New Roman" w:eastAsia="Times New Roman"/>
          <w:color w:val="333333"/>
          <w:spacing w:val="1"/>
          <w:sz w:val="28"/>
        </w:rPr>
        <w:t xml:space="preserve"> </w:t>
      </w:r>
      <w:r>
        <w:rPr>
          <w:color w:val="333333"/>
          <w:spacing w:val="-34"/>
          <w:sz w:val="28"/>
        </w:rPr>
        <w:t xml:space="preserve">日 </w:t>
      </w:r>
      <w:r>
        <w:rPr>
          <w:rFonts w:ascii="Times New Roman" w:eastAsia="Times New Roman"/>
          <w:color w:val="333333"/>
          <w:spacing w:val="-5"/>
          <w:sz w:val="28"/>
        </w:rPr>
        <w:t>24:00</w:t>
      </w:r>
      <w:r>
        <w:rPr>
          <w:color w:val="333333"/>
          <w:spacing w:val="-6"/>
          <w:sz w:val="28"/>
        </w:rPr>
        <w:t>，逾期未缴费</w:t>
      </w:r>
      <w:r>
        <w:rPr>
          <w:rFonts w:hint="eastAsia"/>
          <w:color w:val="333333"/>
          <w:spacing w:val="-6"/>
          <w:sz w:val="28"/>
        </w:rPr>
        <w:t>者</w:t>
      </w:r>
      <w:r>
        <w:rPr>
          <w:color w:val="333333"/>
          <w:spacing w:val="-6"/>
          <w:sz w:val="28"/>
        </w:rPr>
        <w:t>，视为</w:t>
      </w:r>
      <w:r>
        <w:rPr>
          <w:color w:val="333333"/>
          <w:spacing w:val="-3"/>
          <w:sz w:val="28"/>
        </w:rPr>
        <w:t>自愿放弃报考；考试费一经缴纳，将不予退还</w:t>
      </w:r>
      <w:r>
        <w:rPr>
          <w:rFonts w:hint="eastAsia"/>
          <w:color w:val="333333"/>
          <w:spacing w:val="-3"/>
          <w:sz w:val="28"/>
          <w:lang w:val="en-US"/>
        </w:rPr>
        <w:t>；</w:t>
      </w:r>
    </w:p>
    <w:p>
      <w:pPr>
        <w:pStyle w:val="13"/>
        <w:keepNext w:val="0"/>
        <w:keepLines w:val="0"/>
        <w:pageBreakBefore w:val="0"/>
        <w:widowControl w:val="0"/>
        <w:numPr>
          <w:ilvl w:val="0"/>
          <w:numId w:val="3"/>
        </w:numPr>
        <w:tabs>
          <w:tab w:val="left" w:pos="1103"/>
        </w:tabs>
        <w:kinsoku/>
        <w:wordWrap/>
        <w:overflowPunct/>
        <w:topLinePunct w:val="0"/>
        <w:autoSpaceDE w:val="0"/>
        <w:autoSpaceDN w:val="0"/>
        <w:bidi w:val="0"/>
        <w:adjustRightInd/>
        <w:snapToGrid/>
        <w:spacing w:line="360" w:lineRule="auto"/>
        <w:ind w:left="0" w:right="0" w:firstLine="504" w:firstLineChars="200"/>
        <w:textAlignment w:val="auto"/>
        <w:rPr>
          <w:sz w:val="28"/>
        </w:rPr>
      </w:pPr>
      <w:r>
        <w:rPr>
          <w:rFonts w:hint="eastAsia"/>
          <w:color w:val="333333"/>
          <w:spacing w:val="-14"/>
          <w:sz w:val="28"/>
        </w:rPr>
        <w:t>考生完成报名后，考试办公室将进行报名信息审核。请考生于考试前一周在考试官网“会员中心——我的报名”中查看准考证并及时下载打印。具体查询时间请及时关注考试官网公告</w:t>
      </w:r>
      <w:r>
        <w:rPr>
          <w:color w:val="333333"/>
          <w:spacing w:val="-4"/>
          <w:sz w:val="28"/>
        </w:rPr>
        <w:t>。</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textAlignment w:val="auto"/>
        <w:rPr>
          <w:sz w:val="20"/>
        </w:rPr>
      </w:pPr>
      <w:r>
        <w:rPr>
          <w:rFonts w:hint="eastAsia"/>
          <w:color w:val="333333"/>
          <w:lang w:val="en-US"/>
        </w:rPr>
        <w:t>六</w:t>
      </w:r>
      <w:r>
        <w:rPr>
          <w:color w:val="333333"/>
        </w:rPr>
        <w:t>、</w:t>
      </w:r>
      <w:r>
        <w:rPr>
          <w:rFonts w:hint="eastAsia"/>
          <w:color w:val="333333"/>
          <w:lang w:val="en-US"/>
        </w:rPr>
        <w:t>考前测试</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560" w:firstLineChars="200"/>
        <w:textAlignment w:val="auto"/>
      </w:pPr>
      <w:r>
        <w:rPr>
          <w:rFonts w:hint="eastAsia"/>
          <w:color w:val="333333"/>
        </w:rPr>
        <w:t>为保证网络考试顺利进行，所有报名考生务必参加考前测试，测试时间拟定于10月24日19:00。若时间有变另行通知，测试地址等信息请及时关注考试官网公告。</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textAlignment w:val="auto"/>
        <w:rPr>
          <w:sz w:val="20"/>
        </w:rPr>
      </w:pPr>
      <w:r>
        <w:rPr>
          <w:rFonts w:hint="eastAsia"/>
          <w:color w:val="333333"/>
          <w:lang w:val="en-US"/>
        </w:rPr>
        <w:t>七</w:t>
      </w:r>
      <w:r>
        <w:rPr>
          <w:color w:val="333333"/>
        </w:rPr>
        <w:t>、成绩查询</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560" w:firstLineChars="200"/>
        <w:textAlignment w:val="auto"/>
        <w:rPr>
          <w:color w:val="333333"/>
          <w:lang w:val="en-US"/>
        </w:rPr>
      </w:pPr>
      <w:r>
        <w:rPr>
          <w:rFonts w:hint="eastAsia"/>
          <w:color w:val="333333"/>
          <w:lang w:val="en-US"/>
        </w:rPr>
        <w:t>考生可于2022年12</w:t>
      </w:r>
      <w:r>
        <w:rPr>
          <w:rFonts w:hint="eastAsia"/>
          <w:color w:val="333333"/>
        </w:rPr>
        <w:t>月</w:t>
      </w:r>
      <w:r>
        <w:rPr>
          <w:rFonts w:hint="eastAsia"/>
          <w:color w:val="333333"/>
          <w:lang w:val="en-US"/>
        </w:rPr>
        <w:t>中旬登录考试官网查询考试成绩。</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560" w:firstLineChars="200"/>
        <w:textAlignment w:val="auto"/>
        <w:rPr>
          <w:color w:val="333333"/>
          <w:lang w:val="en-US"/>
        </w:rPr>
      </w:pPr>
      <w:r>
        <w:rPr>
          <w:rFonts w:hint="eastAsia"/>
          <w:color w:val="333333"/>
          <w:lang w:val="en-US"/>
        </w:rPr>
        <w:t>科目一基础知识满分100分，60分及格；科目二应用能力满分100分，60分及格；语言能力测试中，普通话测试满分100分，85分及格，英语测试满分100分，60分及格。</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560" w:firstLineChars="200"/>
        <w:textAlignment w:val="auto"/>
        <w:rPr>
          <w:color w:val="333333"/>
        </w:rPr>
      </w:pPr>
      <w:r>
        <w:rPr>
          <w:rFonts w:hint="eastAsia"/>
          <w:color w:val="333333"/>
        </w:rPr>
        <w:t>成绩实行 1 年滚动</w:t>
      </w:r>
      <w:r>
        <w:rPr>
          <w:rFonts w:hint="eastAsia"/>
          <w:color w:val="333333"/>
          <w:lang w:val="en-US"/>
        </w:rPr>
        <w:t>管理办法</w:t>
      </w:r>
      <w:r>
        <w:rPr>
          <w:rFonts w:hint="eastAsia"/>
          <w:color w:val="333333"/>
        </w:rPr>
        <w:t>，</w:t>
      </w:r>
      <w:r>
        <w:rPr>
          <w:rFonts w:hint="eastAsia"/>
          <w:color w:val="333333"/>
          <w:lang w:val="en-US"/>
        </w:rPr>
        <w:t>考生</w:t>
      </w:r>
      <w:r>
        <w:rPr>
          <w:rFonts w:hint="eastAsia"/>
          <w:color w:val="333333"/>
        </w:rPr>
        <w:t>须在连续的 1 个考试年度内通过全部科目，方可获得证书。单科成绩不合格者，可于 1 个考试年度内申请该科目的补考。</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pPr>
      <w:r>
        <w:rPr>
          <w:rFonts w:hint="eastAsia"/>
          <w:color w:val="333333"/>
          <w:spacing w:val="-10"/>
          <w:lang w:val="en-US"/>
        </w:rPr>
        <w:t>八</w:t>
      </w:r>
      <w:r>
        <w:rPr>
          <w:color w:val="333333"/>
          <w:spacing w:val="-4"/>
        </w:rPr>
        <w:t>、证书颁发</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24" w:firstLineChars="200"/>
        <w:jc w:val="both"/>
        <w:textAlignment w:val="auto"/>
      </w:pPr>
      <w:r>
        <w:rPr>
          <w:color w:val="333333"/>
          <w:spacing w:val="-9"/>
        </w:rPr>
        <w:t xml:space="preserve">科目一、科目二均达到 </w:t>
      </w:r>
      <w:r>
        <w:rPr>
          <w:rFonts w:ascii="Times New Roman" w:eastAsia="Times New Roman"/>
          <w:color w:val="333333"/>
        </w:rPr>
        <w:t xml:space="preserve">60 </w:t>
      </w:r>
      <w:r>
        <w:rPr>
          <w:color w:val="333333"/>
          <w:spacing w:val="-3"/>
        </w:rPr>
        <w:t>分，</w:t>
      </w:r>
      <w:r>
        <w:rPr>
          <w:color w:val="333333"/>
          <w:spacing w:val="-10"/>
        </w:rPr>
        <w:t>普通话、外语</w:t>
      </w:r>
      <w:r>
        <w:rPr>
          <w:rFonts w:hint="eastAsia"/>
          <w:color w:val="333333"/>
          <w:spacing w:val="-10"/>
        </w:rPr>
        <w:t>测试</w:t>
      </w:r>
      <w:r>
        <w:rPr>
          <w:color w:val="333333"/>
          <w:spacing w:val="-10"/>
        </w:rPr>
        <w:t>合格</w:t>
      </w:r>
      <w:r>
        <w:rPr>
          <w:rFonts w:hint="eastAsia"/>
          <w:color w:val="333333"/>
          <w:spacing w:val="-10"/>
        </w:rPr>
        <w:t>或</w:t>
      </w:r>
      <w:r>
        <w:rPr>
          <w:color w:val="333333"/>
          <w:spacing w:val="-3"/>
        </w:rPr>
        <w:t>具有普通话</w:t>
      </w:r>
      <w:r>
        <w:rPr>
          <w:rFonts w:hint="eastAsia"/>
          <w:color w:val="333333"/>
          <w:spacing w:val="-3"/>
        </w:rPr>
        <w:t>、</w:t>
      </w:r>
      <w:r>
        <w:rPr>
          <w:color w:val="333333"/>
          <w:spacing w:val="-3"/>
        </w:rPr>
        <w:t>外语语言类证书</w:t>
      </w:r>
      <w:r>
        <w:rPr>
          <w:rFonts w:hint="eastAsia"/>
          <w:color w:val="333333"/>
          <w:spacing w:val="-3"/>
        </w:rPr>
        <w:t>的考生</w:t>
      </w:r>
      <w:r>
        <w:rPr>
          <w:color w:val="333333"/>
          <w:spacing w:val="-10"/>
        </w:rPr>
        <w:t>，可获得国际中文传播教师证书。证</w:t>
      </w:r>
      <w:r>
        <w:rPr>
          <w:color w:val="333333"/>
          <w:spacing w:val="-4"/>
        </w:rPr>
        <w:t>书长期有效。</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textAlignment w:val="auto"/>
        <w:rPr>
          <w:sz w:val="20"/>
        </w:rPr>
      </w:pPr>
      <w:r>
        <w:rPr>
          <w:rFonts w:hint="eastAsia"/>
          <w:lang w:val="en-US"/>
        </w:rPr>
        <w:t>九</w:t>
      </w:r>
      <w:r>
        <w:t>、</w:t>
      </w:r>
      <w:r>
        <w:rPr>
          <w:rFonts w:hint="eastAsia"/>
        </w:rPr>
        <w:t>其他</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16" w:firstLineChars="200"/>
        <w:textAlignment w:val="auto"/>
        <w:rPr>
          <w:color w:val="333333"/>
          <w:spacing w:val="-2"/>
        </w:rPr>
      </w:pPr>
      <w:r>
        <w:rPr>
          <w:color w:val="333333"/>
          <w:spacing w:val="-11"/>
        </w:rPr>
        <w:t>请考生随时关注“国际中文传播教师考试官网”，及时查看关于</w:t>
      </w:r>
      <w:r>
        <w:rPr>
          <w:color w:val="333333"/>
          <w:spacing w:val="-5"/>
        </w:rPr>
        <w:t>本次考试的各项通知；考生须知、考试说明等请于考试官网</w:t>
      </w:r>
      <w:r>
        <w:fldChar w:fldCharType="begin"/>
      </w:r>
      <w:r>
        <w:instrText xml:space="preserve"> HYPERLINK "http://www.crosslingual.cn/" \h </w:instrText>
      </w:r>
      <w:r>
        <w:fldChar w:fldCharType="separate"/>
      </w:r>
      <w:r>
        <w:rPr>
          <w:rFonts w:ascii="Times New Roman" w:hAnsi="Times New Roman" w:eastAsia="Times New Roman"/>
          <w:color w:val="333333"/>
          <w:spacing w:val="-5"/>
        </w:rPr>
        <w:t xml:space="preserve">http://www.crosslingual.cn </w:t>
      </w:r>
      <w:r>
        <w:rPr>
          <w:rFonts w:ascii="Times New Roman" w:hAnsi="Times New Roman" w:eastAsia="Times New Roman"/>
          <w:color w:val="333333"/>
          <w:spacing w:val="-5"/>
        </w:rPr>
        <w:fldChar w:fldCharType="end"/>
      </w:r>
      <w:r>
        <w:rPr>
          <w:color w:val="333333"/>
          <w:spacing w:val="-2"/>
        </w:rPr>
        <w:t>查询。</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52" w:firstLineChars="200"/>
        <w:textAlignment w:val="auto"/>
        <w:rPr>
          <w:lang w:val="en-US"/>
        </w:rPr>
      </w:pPr>
      <w:r>
        <w:rPr>
          <w:rFonts w:hint="eastAsia"/>
          <w:color w:val="333333"/>
          <w:spacing w:val="-2"/>
          <w:lang w:val="en-US"/>
        </w:rPr>
        <w:t>咨询方式：曹老师，0451-86281602，QQ群号：623666100。</w:t>
      </w:r>
    </w:p>
    <w:p>
      <w:pPr>
        <w:pStyle w:val="3"/>
        <w:keepNext w:val="0"/>
        <w:keepLines w:val="0"/>
        <w:pageBreakBefore w:val="0"/>
        <w:widowControl w:val="0"/>
        <w:kinsoku/>
        <w:wordWrap/>
        <w:overflowPunct/>
        <w:topLinePunct w:val="0"/>
        <w:autoSpaceDE w:val="0"/>
        <w:autoSpaceDN w:val="0"/>
        <w:bidi w:val="0"/>
        <w:adjustRightInd/>
        <w:spacing w:line="360" w:lineRule="auto"/>
        <w:ind w:left="0"/>
        <w:textAlignment w:val="auto"/>
      </w:pPr>
    </w:p>
    <w:p>
      <w:pPr>
        <w:pStyle w:val="3"/>
        <w:keepNext w:val="0"/>
        <w:keepLines w:val="0"/>
        <w:pageBreakBefore w:val="0"/>
        <w:widowControl w:val="0"/>
        <w:kinsoku/>
        <w:wordWrap/>
        <w:overflowPunct/>
        <w:topLinePunct w:val="0"/>
        <w:autoSpaceDE w:val="0"/>
        <w:autoSpaceDN w:val="0"/>
        <w:bidi w:val="0"/>
        <w:adjustRightInd/>
        <w:spacing w:line="360" w:lineRule="auto"/>
        <w:ind w:left="0"/>
        <w:textAlignment w:val="auto"/>
      </w:pPr>
    </w:p>
    <w:p>
      <w:pPr>
        <w:pStyle w:val="3"/>
        <w:keepNext w:val="0"/>
        <w:keepLines w:val="0"/>
        <w:pageBreakBefore w:val="0"/>
        <w:widowControl w:val="0"/>
        <w:kinsoku/>
        <w:wordWrap/>
        <w:overflowPunct/>
        <w:topLinePunct w:val="0"/>
        <w:autoSpaceDE w:val="0"/>
        <w:autoSpaceDN w:val="0"/>
        <w:bidi w:val="0"/>
        <w:adjustRightInd/>
        <w:spacing w:line="360" w:lineRule="auto"/>
        <w:ind w:left="0"/>
        <w:textAlignment w:val="auto"/>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sz w:val="27"/>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color w:val="333333"/>
          <w:lang w:val="en-US"/>
        </w:rPr>
      </w:pPr>
      <w:r>
        <w:rPr>
          <w:rFonts w:hint="eastAsia"/>
          <w:color w:val="333333"/>
          <w:lang w:val="en-US" w:eastAsia="zh-CN"/>
        </w:rPr>
        <w:t xml:space="preserve">              </w:t>
      </w:r>
      <w:r>
        <w:rPr>
          <w:rFonts w:hint="eastAsia"/>
          <w:color w:val="333333"/>
          <w:lang w:val="en-US"/>
        </w:rPr>
        <w:t>哈尔滨工业大学继续教育学院</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color w:val="333333"/>
          <w:lang w:val="en-US"/>
        </w:rPr>
      </w:pPr>
      <w:r>
        <w:rPr>
          <w:rFonts w:hint="eastAsia"/>
          <w:color w:val="333333"/>
          <w:lang w:val="en-US" w:eastAsia="zh-CN"/>
        </w:rPr>
        <w:t xml:space="preserve">              </w:t>
      </w:r>
      <w:r>
        <w:rPr>
          <w:rFonts w:hint="eastAsia"/>
          <w:color w:val="333333"/>
          <w:lang w:val="en-US"/>
        </w:rPr>
        <w:t>哈尔滨工业大学外国语学院</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pPr>
      <w:r>
        <w:rPr>
          <w:rFonts w:hint="eastAsia" w:ascii="Times New Roman"/>
          <w:color w:val="333333"/>
          <w:lang w:val="en-US" w:eastAsia="zh-CN"/>
        </w:rPr>
        <w:t xml:space="preserve">                            </w:t>
      </w:r>
      <w:r>
        <w:rPr>
          <w:rFonts w:ascii="Times New Roman" w:eastAsia="Times New Roman"/>
          <w:color w:val="333333"/>
        </w:rPr>
        <w:t xml:space="preserve">2022 </w:t>
      </w:r>
      <w:r>
        <w:rPr>
          <w:color w:val="333333"/>
        </w:rPr>
        <w:t xml:space="preserve">年 </w:t>
      </w:r>
      <w:r>
        <w:rPr>
          <w:rFonts w:hint="eastAsia"/>
          <w:color w:val="333333"/>
          <w:lang w:val="en-US"/>
        </w:rPr>
        <w:t>9</w:t>
      </w:r>
      <w:r>
        <w:rPr>
          <w:rFonts w:ascii="Times New Roman" w:eastAsia="Times New Roman"/>
          <w:color w:val="333333"/>
        </w:rPr>
        <w:t xml:space="preserve"> </w:t>
      </w:r>
      <w:r>
        <w:rPr>
          <w:color w:val="333333"/>
        </w:rPr>
        <w:t xml:space="preserve">月 </w:t>
      </w:r>
      <w:r>
        <w:rPr>
          <w:rFonts w:ascii="Times New Roman"/>
          <w:color w:val="333333"/>
          <w:lang w:val="en-US"/>
        </w:rPr>
        <w:t>25</w:t>
      </w:r>
      <w:r>
        <w:rPr>
          <w:rFonts w:hint="eastAsia" w:ascii="Times New Roman"/>
          <w:color w:val="333333"/>
          <w:lang w:val="en-US"/>
        </w:rPr>
        <w:t xml:space="preserve"> </w:t>
      </w:r>
      <w:r>
        <w:rPr>
          <w:color w:val="333333"/>
        </w:rPr>
        <w:t>日</w:t>
      </w:r>
    </w:p>
    <w:sectPr>
      <w:pgSz w:w="11910" w:h="16840"/>
      <w:pgMar w:top="1500" w:right="142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lowerLetter"/>
      <w:lvlText w:val="%1）"/>
      <w:lvlJc w:val="left"/>
      <w:pPr>
        <w:ind w:left="120" w:hanging="411"/>
      </w:pPr>
      <w:rPr>
        <w:rFonts w:hint="default" w:ascii="Times New Roman" w:hAnsi="Times New Roman" w:eastAsia="Times New Roman" w:cs="Times New Roman"/>
        <w:color w:val="333333"/>
        <w:spacing w:val="2"/>
        <w:w w:val="100"/>
        <w:sz w:val="26"/>
        <w:szCs w:val="26"/>
        <w:lang w:val="zh-CN" w:eastAsia="zh-CN" w:bidi="zh-CN"/>
      </w:rPr>
    </w:lvl>
    <w:lvl w:ilvl="1" w:tentative="0">
      <w:start w:val="0"/>
      <w:numFmt w:val="bullet"/>
      <w:lvlText w:val="•"/>
      <w:lvlJc w:val="left"/>
      <w:pPr>
        <w:ind w:left="988" w:hanging="411"/>
      </w:pPr>
      <w:rPr>
        <w:rFonts w:hint="default"/>
        <w:lang w:val="zh-CN" w:eastAsia="zh-CN" w:bidi="zh-CN"/>
      </w:rPr>
    </w:lvl>
    <w:lvl w:ilvl="2" w:tentative="0">
      <w:start w:val="0"/>
      <w:numFmt w:val="bullet"/>
      <w:lvlText w:val="•"/>
      <w:lvlJc w:val="left"/>
      <w:pPr>
        <w:ind w:left="1857" w:hanging="411"/>
      </w:pPr>
      <w:rPr>
        <w:rFonts w:hint="default"/>
        <w:lang w:val="zh-CN" w:eastAsia="zh-CN" w:bidi="zh-CN"/>
      </w:rPr>
    </w:lvl>
    <w:lvl w:ilvl="3" w:tentative="0">
      <w:start w:val="0"/>
      <w:numFmt w:val="bullet"/>
      <w:lvlText w:val="•"/>
      <w:lvlJc w:val="left"/>
      <w:pPr>
        <w:ind w:left="2725" w:hanging="411"/>
      </w:pPr>
      <w:rPr>
        <w:rFonts w:hint="default"/>
        <w:lang w:val="zh-CN" w:eastAsia="zh-CN" w:bidi="zh-CN"/>
      </w:rPr>
    </w:lvl>
    <w:lvl w:ilvl="4" w:tentative="0">
      <w:start w:val="0"/>
      <w:numFmt w:val="bullet"/>
      <w:lvlText w:val="•"/>
      <w:lvlJc w:val="left"/>
      <w:pPr>
        <w:ind w:left="3594" w:hanging="411"/>
      </w:pPr>
      <w:rPr>
        <w:rFonts w:hint="default"/>
        <w:lang w:val="zh-CN" w:eastAsia="zh-CN" w:bidi="zh-CN"/>
      </w:rPr>
    </w:lvl>
    <w:lvl w:ilvl="5" w:tentative="0">
      <w:start w:val="0"/>
      <w:numFmt w:val="bullet"/>
      <w:lvlText w:val="•"/>
      <w:lvlJc w:val="left"/>
      <w:pPr>
        <w:ind w:left="4463" w:hanging="411"/>
      </w:pPr>
      <w:rPr>
        <w:rFonts w:hint="default"/>
        <w:lang w:val="zh-CN" w:eastAsia="zh-CN" w:bidi="zh-CN"/>
      </w:rPr>
    </w:lvl>
    <w:lvl w:ilvl="6" w:tentative="0">
      <w:start w:val="0"/>
      <w:numFmt w:val="bullet"/>
      <w:lvlText w:val="•"/>
      <w:lvlJc w:val="left"/>
      <w:pPr>
        <w:ind w:left="5331" w:hanging="411"/>
      </w:pPr>
      <w:rPr>
        <w:rFonts w:hint="default"/>
        <w:lang w:val="zh-CN" w:eastAsia="zh-CN" w:bidi="zh-CN"/>
      </w:rPr>
    </w:lvl>
    <w:lvl w:ilvl="7" w:tentative="0">
      <w:start w:val="0"/>
      <w:numFmt w:val="bullet"/>
      <w:lvlText w:val="•"/>
      <w:lvlJc w:val="left"/>
      <w:pPr>
        <w:ind w:left="6200" w:hanging="411"/>
      </w:pPr>
      <w:rPr>
        <w:rFonts w:hint="default"/>
        <w:lang w:val="zh-CN" w:eastAsia="zh-CN" w:bidi="zh-CN"/>
      </w:rPr>
    </w:lvl>
    <w:lvl w:ilvl="8" w:tentative="0">
      <w:start w:val="0"/>
      <w:numFmt w:val="bullet"/>
      <w:lvlText w:val="•"/>
      <w:lvlJc w:val="left"/>
      <w:pPr>
        <w:ind w:left="7068" w:hanging="411"/>
      </w:pPr>
      <w:rPr>
        <w:rFonts w:hint="default"/>
        <w:lang w:val="zh-CN" w:eastAsia="zh-CN" w:bidi="zh-CN"/>
      </w:rPr>
    </w:lvl>
  </w:abstractNum>
  <w:abstractNum w:abstractNumId="1">
    <w:nsid w:val="CF092B84"/>
    <w:multiLevelType w:val="multilevel"/>
    <w:tmpl w:val="CF092B84"/>
    <w:lvl w:ilvl="0" w:tentative="0">
      <w:start w:val="1"/>
      <w:numFmt w:val="decimal"/>
      <w:lvlText w:val="%1."/>
      <w:lvlJc w:val="left"/>
      <w:pPr>
        <w:ind w:left="892" w:hanging="213"/>
      </w:pPr>
      <w:rPr>
        <w:rFonts w:hint="default" w:ascii="Times New Roman" w:hAnsi="Times New Roman" w:eastAsia="Times New Roman" w:cs="Times New Roman"/>
        <w:color w:val="333333"/>
        <w:spacing w:val="-1"/>
        <w:w w:val="100"/>
        <w:sz w:val="26"/>
        <w:szCs w:val="26"/>
        <w:lang w:val="zh-CN" w:eastAsia="zh-CN" w:bidi="zh-CN"/>
      </w:rPr>
    </w:lvl>
    <w:lvl w:ilvl="1" w:tentative="0">
      <w:start w:val="0"/>
      <w:numFmt w:val="bullet"/>
      <w:lvlText w:val="•"/>
      <w:lvlJc w:val="left"/>
      <w:pPr>
        <w:ind w:left="1690" w:hanging="213"/>
      </w:pPr>
      <w:rPr>
        <w:rFonts w:hint="default"/>
        <w:lang w:val="zh-CN" w:eastAsia="zh-CN" w:bidi="zh-CN"/>
      </w:rPr>
    </w:lvl>
    <w:lvl w:ilvl="2" w:tentative="0">
      <w:start w:val="0"/>
      <w:numFmt w:val="bullet"/>
      <w:lvlText w:val="•"/>
      <w:lvlJc w:val="left"/>
      <w:pPr>
        <w:ind w:left="2481" w:hanging="213"/>
      </w:pPr>
      <w:rPr>
        <w:rFonts w:hint="default"/>
        <w:lang w:val="zh-CN" w:eastAsia="zh-CN" w:bidi="zh-CN"/>
      </w:rPr>
    </w:lvl>
    <w:lvl w:ilvl="3" w:tentative="0">
      <w:start w:val="0"/>
      <w:numFmt w:val="bullet"/>
      <w:lvlText w:val="•"/>
      <w:lvlJc w:val="left"/>
      <w:pPr>
        <w:ind w:left="3271" w:hanging="213"/>
      </w:pPr>
      <w:rPr>
        <w:rFonts w:hint="default"/>
        <w:lang w:val="zh-CN" w:eastAsia="zh-CN" w:bidi="zh-CN"/>
      </w:rPr>
    </w:lvl>
    <w:lvl w:ilvl="4" w:tentative="0">
      <w:start w:val="0"/>
      <w:numFmt w:val="bullet"/>
      <w:lvlText w:val="•"/>
      <w:lvlJc w:val="left"/>
      <w:pPr>
        <w:ind w:left="4062" w:hanging="213"/>
      </w:pPr>
      <w:rPr>
        <w:rFonts w:hint="default"/>
        <w:lang w:val="zh-CN" w:eastAsia="zh-CN" w:bidi="zh-CN"/>
      </w:rPr>
    </w:lvl>
    <w:lvl w:ilvl="5" w:tentative="0">
      <w:start w:val="0"/>
      <w:numFmt w:val="bullet"/>
      <w:lvlText w:val="•"/>
      <w:lvlJc w:val="left"/>
      <w:pPr>
        <w:ind w:left="4853" w:hanging="213"/>
      </w:pPr>
      <w:rPr>
        <w:rFonts w:hint="default"/>
        <w:lang w:val="zh-CN" w:eastAsia="zh-CN" w:bidi="zh-CN"/>
      </w:rPr>
    </w:lvl>
    <w:lvl w:ilvl="6" w:tentative="0">
      <w:start w:val="0"/>
      <w:numFmt w:val="bullet"/>
      <w:lvlText w:val="•"/>
      <w:lvlJc w:val="left"/>
      <w:pPr>
        <w:ind w:left="5643" w:hanging="213"/>
      </w:pPr>
      <w:rPr>
        <w:rFonts w:hint="default"/>
        <w:lang w:val="zh-CN" w:eastAsia="zh-CN" w:bidi="zh-CN"/>
      </w:rPr>
    </w:lvl>
    <w:lvl w:ilvl="7" w:tentative="0">
      <w:start w:val="0"/>
      <w:numFmt w:val="bullet"/>
      <w:lvlText w:val="•"/>
      <w:lvlJc w:val="left"/>
      <w:pPr>
        <w:ind w:left="6434" w:hanging="213"/>
      </w:pPr>
      <w:rPr>
        <w:rFonts w:hint="default"/>
        <w:lang w:val="zh-CN" w:eastAsia="zh-CN" w:bidi="zh-CN"/>
      </w:rPr>
    </w:lvl>
    <w:lvl w:ilvl="8" w:tentative="0">
      <w:start w:val="0"/>
      <w:numFmt w:val="bullet"/>
      <w:lvlText w:val="•"/>
      <w:lvlJc w:val="left"/>
      <w:pPr>
        <w:ind w:left="7224" w:hanging="213"/>
      </w:pPr>
      <w:rPr>
        <w:rFonts w:hint="default"/>
        <w:lang w:val="zh-CN" w:eastAsia="zh-CN" w:bidi="zh-CN"/>
      </w:rPr>
    </w:lvl>
  </w:abstractNum>
  <w:abstractNum w:abstractNumId="2">
    <w:nsid w:val="59ADCABA"/>
    <w:multiLevelType w:val="multilevel"/>
    <w:tmpl w:val="59ADCABA"/>
    <w:lvl w:ilvl="0" w:tentative="0">
      <w:start w:val="1"/>
      <w:numFmt w:val="decimal"/>
      <w:lvlText w:val="%1."/>
      <w:lvlJc w:val="left"/>
      <w:pPr>
        <w:ind w:left="892" w:hanging="213"/>
      </w:pPr>
      <w:rPr>
        <w:rFonts w:hint="default" w:ascii="Times New Roman" w:hAnsi="Times New Roman" w:eastAsia="Times New Roman" w:cs="Times New Roman"/>
        <w:color w:val="333333"/>
        <w:spacing w:val="-1"/>
        <w:w w:val="100"/>
        <w:sz w:val="26"/>
        <w:szCs w:val="26"/>
        <w:lang w:val="zh-CN" w:eastAsia="zh-CN" w:bidi="zh-CN"/>
      </w:rPr>
    </w:lvl>
    <w:lvl w:ilvl="1" w:tentative="0">
      <w:start w:val="0"/>
      <w:numFmt w:val="bullet"/>
      <w:lvlText w:val="•"/>
      <w:lvlJc w:val="left"/>
      <w:pPr>
        <w:ind w:left="1690" w:hanging="213"/>
      </w:pPr>
      <w:rPr>
        <w:rFonts w:hint="default"/>
        <w:lang w:val="zh-CN" w:eastAsia="zh-CN" w:bidi="zh-CN"/>
      </w:rPr>
    </w:lvl>
    <w:lvl w:ilvl="2" w:tentative="0">
      <w:start w:val="0"/>
      <w:numFmt w:val="bullet"/>
      <w:lvlText w:val="•"/>
      <w:lvlJc w:val="left"/>
      <w:pPr>
        <w:ind w:left="2481" w:hanging="213"/>
      </w:pPr>
      <w:rPr>
        <w:rFonts w:hint="default"/>
        <w:lang w:val="zh-CN" w:eastAsia="zh-CN" w:bidi="zh-CN"/>
      </w:rPr>
    </w:lvl>
    <w:lvl w:ilvl="3" w:tentative="0">
      <w:start w:val="0"/>
      <w:numFmt w:val="bullet"/>
      <w:lvlText w:val="•"/>
      <w:lvlJc w:val="left"/>
      <w:pPr>
        <w:ind w:left="3271" w:hanging="213"/>
      </w:pPr>
      <w:rPr>
        <w:rFonts w:hint="default"/>
        <w:lang w:val="zh-CN" w:eastAsia="zh-CN" w:bidi="zh-CN"/>
      </w:rPr>
    </w:lvl>
    <w:lvl w:ilvl="4" w:tentative="0">
      <w:start w:val="0"/>
      <w:numFmt w:val="bullet"/>
      <w:lvlText w:val="•"/>
      <w:lvlJc w:val="left"/>
      <w:pPr>
        <w:ind w:left="4062" w:hanging="213"/>
      </w:pPr>
      <w:rPr>
        <w:rFonts w:hint="default"/>
        <w:lang w:val="zh-CN" w:eastAsia="zh-CN" w:bidi="zh-CN"/>
      </w:rPr>
    </w:lvl>
    <w:lvl w:ilvl="5" w:tentative="0">
      <w:start w:val="0"/>
      <w:numFmt w:val="bullet"/>
      <w:lvlText w:val="•"/>
      <w:lvlJc w:val="left"/>
      <w:pPr>
        <w:ind w:left="4853" w:hanging="213"/>
      </w:pPr>
      <w:rPr>
        <w:rFonts w:hint="default"/>
        <w:lang w:val="zh-CN" w:eastAsia="zh-CN" w:bidi="zh-CN"/>
      </w:rPr>
    </w:lvl>
    <w:lvl w:ilvl="6" w:tentative="0">
      <w:start w:val="0"/>
      <w:numFmt w:val="bullet"/>
      <w:lvlText w:val="•"/>
      <w:lvlJc w:val="left"/>
      <w:pPr>
        <w:ind w:left="5643" w:hanging="213"/>
      </w:pPr>
      <w:rPr>
        <w:rFonts w:hint="default"/>
        <w:lang w:val="zh-CN" w:eastAsia="zh-CN" w:bidi="zh-CN"/>
      </w:rPr>
    </w:lvl>
    <w:lvl w:ilvl="7" w:tentative="0">
      <w:start w:val="0"/>
      <w:numFmt w:val="bullet"/>
      <w:lvlText w:val="•"/>
      <w:lvlJc w:val="left"/>
      <w:pPr>
        <w:ind w:left="6434" w:hanging="213"/>
      </w:pPr>
      <w:rPr>
        <w:rFonts w:hint="default"/>
        <w:lang w:val="zh-CN" w:eastAsia="zh-CN" w:bidi="zh-CN"/>
      </w:rPr>
    </w:lvl>
    <w:lvl w:ilvl="8" w:tentative="0">
      <w:start w:val="0"/>
      <w:numFmt w:val="bullet"/>
      <w:lvlText w:val="•"/>
      <w:lvlJc w:val="left"/>
      <w:pPr>
        <w:ind w:left="7224" w:hanging="213"/>
      </w:pPr>
      <w:rPr>
        <w:rFonts w:hint="default"/>
        <w:lang w:val="zh-CN" w:eastAsia="zh-CN" w:bidi="zh-C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3ZDQyZTVlM2VmOTM5ZjE2Mzk3MGYzYjk3NWRhMmMifQ=="/>
  </w:docVars>
  <w:rsids>
    <w:rsidRoot w:val="00E769AE"/>
    <w:rsid w:val="000317DF"/>
    <w:rsid w:val="0009625A"/>
    <w:rsid w:val="00165515"/>
    <w:rsid w:val="002E48BE"/>
    <w:rsid w:val="003941B0"/>
    <w:rsid w:val="00455134"/>
    <w:rsid w:val="0047183D"/>
    <w:rsid w:val="00515188"/>
    <w:rsid w:val="00531FF3"/>
    <w:rsid w:val="006010EE"/>
    <w:rsid w:val="00680D26"/>
    <w:rsid w:val="007718EF"/>
    <w:rsid w:val="009D713B"/>
    <w:rsid w:val="00A959EF"/>
    <w:rsid w:val="00AB3D06"/>
    <w:rsid w:val="00AE0B0B"/>
    <w:rsid w:val="00AE1BAE"/>
    <w:rsid w:val="00B71EBA"/>
    <w:rsid w:val="00BE3851"/>
    <w:rsid w:val="00C3657E"/>
    <w:rsid w:val="00C5447A"/>
    <w:rsid w:val="00D55F28"/>
    <w:rsid w:val="00DB0114"/>
    <w:rsid w:val="00DE766C"/>
    <w:rsid w:val="00E16A0A"/>
    <w:rsid w:val="00E769AE"/>
    <w:rsid w:val="00E91889"/>
    <w:rsid w:val="00EB757D"/>
    <w:rsid w:val="04B802B8"/>
    <w:rsid w:val="083B2F29"/>
    <w:rsid w:val="0FDE26B5"/>
    <w:rsid w:val="106A5BB0"/>
    <w:rsid w:val="112F44F3"/>
    <w:rsid w:val="148D7078"/>
    <w:rsid w:val="180266EE"/>
    <w:rsid w:val="199864AB"/>
    <w:rsid w:val="1C107D70"/>
    <w:rsid w:val="22D82983"/>
    <w:rsid w:val="29C955AB"/>
    <w:rsid w:val="320A3871"/>
    <w:rsid w:val="320D7A1C"/>
    <w:rsid w:val="34120504"/>
    <w:rsid w:val="3D533ADD"/>
    <w:rsid w:val="3ED565BF"/>
    <w:rsid w:val="4A613B1B"/>
    <w:rsid w:val="4B0D65DB"/>
    <w:rsid w:val="5BA106DA"/>
    <w:rsid w:val="5D6E4215"/>
    <w:rsid w:val="6FF46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uiPriority w:val="0"/>
  </w:style>
  <w:style w:type="paragraph" w:styleId="3">
    <w:name w:val="Body Text"/>
    <w:basedOn w:val="1"/>
    <w:qFormat/>
    <w:uiPriority w:val="1"/>
    <w:pPr>
      <w:ind w:left="120"/>
    </w:pPr>
    <w:rPr>
      <w:sz w:val="28"/>
      <w:szCs w:val="28"/>
    </w:rPr>
  </w:style>
  <w:style w:type="paragraph" w:styleId="4">
    <w:name w:val="Balloon Text"/>
    <w:basedOn w:val="1"/>
    <w:link w:val="20"/>
    <w:uiPriority w:val="0"/>
    <w:rPr>
      <w:sz w:val="18"/>
      <w:szCs w:val="18"/>
    </w:rPr>
  </w:style>
  <w:style w:type="paragraph" w:styleId="5">
    <w:name w:val="footer"/>
    <w:basedOn w:val="1"/>
    <w:link w:val="16"/>
    <w:uiPriority w:val="0"/>
    <w:pPr>
      <w:tabs>
        <w:tab w:val="center" w:pos="4153"/>
        <w:tab w:val="right" w:pos="8306"/>
      </w:tabs>
      <w:snapToGrid w:val="0"/>
    </w:pPr>
    <w:rPr>
      <w:sz w:val="18"/>
      <w:szCs w:val="18"/>
    </w:rPr>
  </w:style>
  <w:style w:type="paragraph" w:styleId="6">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9"/>
    <w:uiPriority w:val="0"/>
    <w:rPr>
      <w:b/>
      <w:bCs/>
    </w:rPr>
  </w:style>
  <w:style w:type="character" w:styleId="10">
    <w:name w:val="Hyperlink"/>
    <w:basedOn w:val="9"/>
    <w:uiPriority w:val="0"/>
    <w:rPr>
      <w:color w:val="0000FF" w:themeColor="hyperlink"/>
      <w:u w:val="single"/>
      <w14:textFill>
        <w14:solidFill>
          <w14:schemeClr w14:val="hlink"/>
        </w14:solidFill>
      </w14:textFill>
    </w:rPr>
  </w:style>
  <w:style w:type="character" w:styleId="11">
    <w:name w:val="annotation reference"/>
    <w:basedOn w:val="9"/>
    <w:uiPriority w:val="0"/>
    <w:rPr>
      <w:sz w:val="21"/>
      <w:szCs w:val="21"/>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120" w:hanging="214"/>
    </w:pPr>
  </w:style>
  <w:style w:type="paragraph" w:customStyle="1" w:styleId="14">
    <w:name w:val="Table Paragraph"/>
    <w:basedOn w:val="1"/>
    <w:qFormat/>
    <w:uiPriority w:val="1"/>
  </w:style>
  <w:style w:type="character" w:customStyle="1" w:styleId="15">
    <w:name w:val="页眉 字符"/>
    <w:basedOn w:val="9"/>
    <w:link w:val="6"/>
    <w:uiPriority w:val="0"/>
    <w:rPr>
      <w:rFonts w:ascii="宋体" w:hAnsi="宋体" w:cs="宋体"/>
      <w:sz w:val="18"/>
      <w:szCs w:val="18"/>
      <w:lang w:val="zh-CN" w:bidi="zh-CN"/>
    </w:rPr>
  </w:style>
  <w:style w:type="character" w:customStyle="1" w:styleId="16">
    <w:name w:val="页脚 字符"/>
    <w:basedOn w:val="9"/>
    <w:link w:val="5"/>
    <w:uiPriority w:val="0"/>
    <w:rPr>
      <w:rFonts w:ascii="宋体" w:hAnsi="宋体" w:cs="宋体"/>
      <w:sz w:val="18"/>
      <w:szCs w:val="18"/>
      <w:lang w:val="zh-CN" w:bidi="zh-CN"/>
    </w:rPr>
  </w:style>
  <w:style w:type="character" w:customStyle="1" w:styleId="17">
    <w:name w:val="Unresolved Mention"/>
    <w:basedOn w:val="9"/>
    <w:semiHidden/>
    <w:unhideWhenUsed/>
    <w:uiPriority w:val="99"/>
    <w:rPr>
      <w:color w:val="605E5C"/>
      <w:shd w:val="clear" w:color="auto" w:fill="E1DFDD"/>
    </w:rPr>
  </w:style>
  <w:style w:type="character" w:customStyle="1" w:styleId="18">
    <w:name w:val="批注文字 字符"/>
    <w:basedOn w:val="9"/>
    <w:link w:val="2"/>
    <w:uiPriority w:val="0"/>
    <w:rPr>
      <w:rFonts w:ascii="宋体" w:hAnsi="宋体" w:cs="宋体"/>
      <w:sz w:val="22"/>
      <w:szCs w:val="22"/>
      <w:lang w:val="zh-CN" w:bidi="zh-CN"/>
    </w:rPr>
  </w:style>
  <w:style w:type="character" w:customStyle="1" w:styleId="19">
    <w:name w:val="批注主题 字符"/>
    <w:basedOn w:val="18"/>
    <w:link w:val="7"/>
    <w:uiPriority w:val="0"/>
    <w:rPr>
      <w:rFonts w:ascii="宋体" w:hAnsi="宋体" w:cs="宋体"/>
      <w:b/>
      <w:bCs/>
      <w:sz w:val="22"/>
      <w:szCs w:val="22"/>
      <w:lang w:val="zh-CN" w:bidi="zh-CN"/>
    </w:rPr>
  </w:style>
  <w:style w:type="character" w:customStyle="1" w:styleId="20">
    <w:name w:val="批注框文本 字符"/>
    <w:basedOn w:val="9"/>
    <w:link w:val="4"/>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1326</Words>
  <Characters>1534</Characters>
  <Lines>12</Lines>
  <Paragraphs>3</Paragraphs>
  <TotalTime>110</TotalTime>
  <ScaleCrop>false</ScaleCrop>
  <LinksUpToDate>false</LinksUpToDate>
  <CharactersWithSpaces>1627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2022-05-17T08:35:00Z</dcterms:created>
  <dc:creator>admin</dc:creator>
  <cp:lastModifiedBy>WPS_1528173423</cp:lastModifiedBy>
  <dcterms:modified xsi:type="dcterms:W3CDTF">2022-09-27T09:25:37Z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Creator">
    <vt:lpwstr>WPS 文字</vt:lpwstr>
  </property>
  <property fmtid="{D5CDD505-2E9C-101B-9397-08002B2CF9AE}" pid="4" name="LastSaved">
    <vt:filetime>2022-05-17T00:00:00Z</vt:filetime>
  </property>
  <property fmtid="{D5CDD505-2E9C-101B-9397-08002B2CF9AE}" pid="5" name="KSOProductBuildVer">
    <vt:lpwstr>2052-11.1.0.12358</vt:lpwstr>
  </property>
  <property fmtid="{D5CDD505-2E9C-101B-9397-08002B2CF9AE}" pid="6" name="ICV">
    <vt:lpwstr>25B94AFCD4C74327B455C81DE8C34B54</vt:lpwstr>
  </property>
</Properties>
</file>