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大赛杯赛题目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IEEE杯</w:t>
      </w:r>
    </w:p>
    <w:p>
      <w:pPr>
        <w:ind w:left="416" w:leftChars="198" w:firstLine="4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杯赛题目：高性能毫米波倍频程压控振荡器设计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0" w:name="_Toc61181837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艾为杯</w:t>
      </w:r>
      <w:bookmarkEnd w:id="0"/>
    </w:p>
    <w:p>
      <w:pPr>
        <w:ind w:left="416" w:leftChars="198" w:firstLine="4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杯赛题目：高压轨到轨输入输出运算放大器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bookmarkStart w:id="1" w:name="_Toc61181838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圣邦杯</w:t>
      </w:r>
      <w:bookmarkEnd w:id="1"/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杯赛题目：基于COT架构的DC-DC Buck Converter设计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bookmarkStart w:id="2" w:name="_Toc61181841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芯海杯</w:t>
      </w:r>
      <w:bookmarkEnd w:id="2"/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杯赛题目：18位高精度SAR ADC设计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3" w:name="_Toc61181842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安谋科技杯</w:t>
      </w:r>
      <w:bookmarkEnd w:id="3"/>
    </w:p>
    <w:p>
      <w:pPr>
        <w:ind w:firstLine="453" w:firstLineChars="150"/>
        <w:jc w:val="left"/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  <w:t>杯赛题目：基于Arm处理器的智能游戏机设计</w:t>
      </w:r>
    </w:p>
    <w:p>
      <w:pPr>
        <w:ind w:firstLine="453" w:firstLineChars="15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  <w:t>参赛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景嘉微杯</w:t>
      </w:r>
    </w:p>
    <w:p>
      <w:pPr>
        <w:ind w:firstLine="453" w:firstLineChars="150"/>
        <w:jc w:val="left"/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9"/>
          <w:sz w:val="32"/>
          <w:szCs w:val="32"/>
          <w:lang w:eastAsia="zh-CN"/>
        </w:rPr>
        <w:t>杯赛题目：一种RGB数据无损压缩/解压单元</w:t>
      </w:r>
    </w:p>
    <w:p>
      <w:pPr>
        <w:ind w:left="0" w:leftChars="0" w:firstLine="419" w:firstLineChars="131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bookmarkStart w:id="4" w:name="_Toc61181843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芯原杯</w:t>
      </w:r>
      <w:bookmarkEnd w:id="4"/>
      <w:bookmarkStart w:id="7" w:name="_GoBack"/>
      <w:bookmarkEnd w:id="7"/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杯赛题目：基于芯原DSP核的智能语音识别SoC设计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紫光同创杯</w:t>
      </w:r>
    </w:p>
    <w:p>
      <w:pPr>
        <w:ind w:left="416" w:leftChars="198" w:firstLine="4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杯赛题目：基于紫光同创FPGA的图像采集及AI加速</w:t>
      </w:r>
    </w:p>
    <w:p>
      <w:pPr>
        <w:ind w:left="0" w:leftChars="0" w:firstLine="419" w:firstLineChars="131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海云捷迅杯</w:t>
      </w:r>
    </w:p>
    <w:p>
      <w:pPr>
        <w:ind w:left="420" w:leftChars="200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杯赛题目：基于FPGA机器视觉缺陷检测的实现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平头哥杯</w:t>
      </w:r>
    </w:p>
    <w:p>
      <w:pPr>
        <w:ind w:left="420" w:leftChars="200"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杯赛题目：基于无剑100开源SoC平台构建双核TEE安全系统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芯来RISC-V杯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杯赛题目：蜂鸟E203 RISC-V内核的优化、扩展及应用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　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5" w:name="_Toc61181852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飞腾杯</w:t>
      </w:r>
      <w:bookmarkEnd w:id="5"/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杯赛题目：基于飞腾教育开发板的图像处理系统设计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bookmarkStart w:id="6" w:name="_Toc61181854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华大九天杯</w:t>
      </w:r>
      <w:bookmarkEnd w:id="6"/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杯赛题目: OLED建模优化算法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参赛组别：A组、B组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曾益慧创杯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杯赛题目：数模混合信号芯片测试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信诺达杯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杯赛题目：模拟芯片测试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富满微杯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杯赛题目：芯片设计创新成果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加速科技杯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杯赛题目：芯片应用与产业链创新成果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参赛要求：A组、B组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Robei杯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杯赛题目：可重构智能硬件及机器人设计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雨骤杯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杯赛题目：基于“IOC片上仪器”构建自主可控智能硬件与集成电路测试系统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国家集创中心杯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杯赛题目：基于运算放大器的芯片设计验证全流程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算能杯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杯赛题目：基于TPU芯片的边缘计算系统设计</w:t>
      </w:r>
    </w:p>
    <w:p>
      <w:pPr>
        <w:ind w:left="0" w:leftChars="0" w:firstLine="419" w:firstLineChars="131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参赛要求：仅限A组</w:t>
      </w:r>
    </w:p>
    <w:p>
      <w:pPr>
        <w:ind w:left="0" w:leftChars="0" w:firstLine="421" w:firstLineChars="131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注：具体赛题及内容以大赛官网发布的为准。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FBC8F0"/>
    <w:multiLevelType w:val="singleLevel"/>
    <w:tmpl w:val="5FFBC8F0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3ZGIwYzAwNjViMWViZGMzN2E3ZjFmZTA3ZDdiZTYifQ=="/>
  </w:docVars>
  <w:rsids>
    <w:rsidRoot w:val="5B5F58EC"/>
    <w:rsid w:val="009E1B64"/>
    <w:rsid w:val="00DF7116"/>
    <w:rsid w:val="10D47676"/>
    <w:rsid w:val="12E3308D"/>
    <w:rsid w:val="150A2B53"/>
    <w:rsid w:val="17A846A4"/>
    <w:rsid w:val="189672F9"/>
    <w:rsid w:val="1E85324A"/>
    <w:rsid w:val="231B23CF"/>
    <w:rsid w:val="271D77CF"/>
    <w:rsid w:val="29A07577"/>
    <w:rsid w:val="29BA46F0"/>
    <w:rsid w:val="2CBE5E12"/>
    <w:rsid w:val="309A47EA"/>
    <w:rsid w:val="31DB16A7"/>
    <w:rsid w:val="3460187E"/>
    <w:rsid w:val="356814A4"/>
    <w:rsid w:val="359F0C3E"/>
    <w:rsid w:val="373FF1E1"/>
    <w:rsid w:val="386D6DD1"/>
    <w:rsid w:val="39DC420F"/>
    <w:rsid w:val="3CBE7BFC"/>
    <w:rsid w:val="3D006F8B"/>
    <w:rsid w:val="3EB604E3"/>
    <w:rsid w:val="44325EFB"/>
    <w:rsid w:val="4CF778B2"/>
    <w:rsid w:val="4ED45DA9"/>
    <w:rsid w:val="4EE42935"/>
    <w:rsid w:val="4F2E0C11"/>
    <w:rsid w:val="538434F5"/>
    <w:rsid w:val="554A09E5"/>
    <w:rsid w:val="57E06E2A"/>
    <w:rsid w:val="5AC661A1"/>
    <w:rsid w:val="5B5F58EC"/>
    <w:rsid w:val="60A92315"/>
    <w:rsid w:val="633640E0"/>
    <w:rsid w:val="68543089"/>
    <w:rsid w:val="6BBF6704"/>
    <w:rsid w:val="6CA841A8"/>
    <w:rsid w:val="6F4E30CB"/>
    <w:rsid w:val="6F557987"/>
    <w:rsid w:val="6FBC0680"/>
    <w:rsid w:val="72993961"/>
    <w:rsid w:val="74EB3D42"/>
    <w:rsid w:val="76360227"/>
    <w:rsid w:val="78D37FAF"/>
    <w:rsid w:val="7EA67F14"/>
    <w:rsid w:val="F6778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widowControl w:val="0"/>
    </w:pPr>
    <w:rPr>
      <w:rFonts w:asciiTheme="minorHAnsi" w:hAnsiTheme="minorHAnsi" w:eastAsiaTheme="minorEastAsia" w:cstheme="minorBidi"/>
      <w:kern w:val="2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annotation reference"/>
    <w:basedOn w:val="6"/>
    <w:semiHidden/>
    <w:unhideWhenUsed/>
    <w:qFormat/>
    <w:uiPriority w:val="99"/>
    <w:rPr>
      <w:sz w:val="21"/>
      <w:szCs w:val="21"/>
    </w:rPr>
  </w:style>
  <w:style w:type="paragraph" w:customStyle="1" w:styleId="9">
    <w:name w:val="列表段落1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711</Words>
  <Characters>781</Characters>
  <Lines>0</Lines>
  <Paragraphs>0</Paragraphs>
  <TotalTime>17</TotalTime>
  <ScaleCrop>false</ScaleCrop>
  <LinksUpToDate>false</LinksUpToDate>
  <CharactersWithSpaces>787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2021-01-11T17:38:00Z</dcterms:created>
  <dc:creator>pingguo</dc:creator>
  <cp:lastModifiedBy>Administrator</cp:lastModifiedBy>
  <dcterms:modified xsi:type="dcterms:W3CDTF">2023-01-06T03:04:10Z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264D4CB19B984B8687640E52E91C771B</vt:lpwstr>
  </property>
</Properties>
</file>