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1280"/>
        <w:jc w:val="left"/>
        <w:rPr>
          <w:rFonts w:ascii="仿宋_GB2312" w:eastAsia="仿宋_GB2312" w:hAnsiTheme="minorEastAsia" w:cstheme="minorEastAsia"/>
          <w:sz w:val="28"/>
          <w:szCs w:val="28"/>
        </w:rPr>
      </w:pPr>
      <w:r>
        <w:rPr>
          <w:rFonts w:hint="eastAsia" w:ascii="仿宋_GB2312" w:eastAsia="仿宋_GB2312" w:hAnsiTheme="minorEastAsia" w:cstheme="minorEastAsia"/>
          <w:sz w:val="28"/>
          <w:szCs w:val="28"/>
        </w:rPr>
        <w:t>附件2：</w:t>
      </w:r>
    </w:p>
    <w:p>
      <w:pPr>
        <w:spacing w:line="600" w:lineRule="exact"/>
        <w:jc w:val="center"/>
        <w:rPr>
          <w:rFonts w:ascii="方正小标宋简体" w:hAnsi="黑体" w:eastAsia="方正小标宋简体"/>
          <w:sz w:val="36"/>
          <w:szCs w:val="32"/>
        </w:rPr>
      </w:pPr>
      <w:r>
        <w:rPr>
          <w:rFonts w:hint="eastAsia" w:ascii="方正小标宋简体" w:hAnsi="黑体" w:eastAsia="方正小标宋简体"/>
          <w:sz w:val="36"/>
          <w:szCs w:val="32"/>
        </w:rPr>
        <w:t>第一届乡村振兴志愿服务技能大赛志愿服务</w:t>
      </w:r>
    </w:p>
    <w:p>
      <w:pPr>
        <w:spacing w:line="600" w:lineRule="exact"/>
        <w:jc w:val="center"/>
        <w:rPr>
          <w:rFonts w:ascii="方正小标宋简体" w:hAnsi="黑体" w:eastAsia="方正小标宋简体"/>
          <w:sz w:val="36"/>
          <w:szCs w:val="32"/>
        </w:rPr>
      </w:pPr>
      <w:r>
        <w:rPr>
          <w:rFonts w:hint="eastAsia" w:ascii="方正小标宋简体" w:hAnsi="黑体" w:eastAsia="方正小标宋简体"/>
          <w:sz w:val="36"/>
          <w:szCs w:val="32"/>
        </w:rPr>
        <w:t>知识测试大纲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志愿服务知识测试环节，参赛队伍所有成员需在规定时间内，单独完成一定数量有关志愿服务和乡村振兴知识的题目。竞赛题目从题库中随机抽取，时长60分钟，满分100分。该项成绩为参赛团队成员平均成绩，占参赛队伍总成绩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参考大纲如下：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1.《志愿服务记录办法》（民函〔2012〕340号）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2.《中国社会服务志愿者队伍建设指导纲要（2013-2020年）》（民发〔2013〕216号）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3.《关于规范志愿服务记录证明工作的指导意见》（中央文明办 民政部 教育部 共青团中央等四部门联合印发，2015）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4.《学生志愿服务管理暂行办法》（教思政〔2015〕1号）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5.《关于支持和发展志愿服务组织的意见》（中共中央宣传部、中央文明办、民政部、教育部、财政部、全国总工会、共青团中央、全国妇联等八部门联合印发，2016）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6.《志愿服务条例》（中华人民共和国国务院令第685号，2017）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7.《关于推进青年志愿服务工作改革发展的意见》（</w:t>
      </w:r>
      <w:r>
        <w:fldChar w:fldCharType="begin"/>
      </w:r>
      <w:r>
        <w:instrText xml:space="preserve"> HYPERLINK "https://www.waizi.org.cn/law/11758.html" \t "_blank" \o "文明委〔2014〕3号《关于推进志愿服务制度化的意见》（全文）" </w:instrText>
      </w:r>
      <w:r>
        <w:fldChar w:fldCharType="separate"/>
      </w:r>
      <w:r>
        <w:rPr>
          <w:rStyle w:val="7"/>
          <w:rFonts w:hint="eastAsia" w:ascii="仿宋_GB2312" w:eastAsia="仿宋_GB2312"/>
          <w:sz w:val="32"/>
          <w:szCs w:val="32"/>
        </w:rPr>
        <w:t>中青发〔2018〕3号</w:t>
      </w:r>
      <w:r>
        <w:rPr>
          <w:rStyle w:val="7"/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8.《中国志愿服务联合会章程》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9.《中国青年志愿者标志基本规范》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</w:t>
      </w:r>
      <w:r>
        <w:rPr>
          <w:rFonts w:hint="eastAsia" w:ascii="仿宋_GB2312" w:eastAsia="仿宋_GB2312"/>
          <w:sz w:val="32"/>
          <w:szCs w:val="32"/>
        </w:rPr>
        <w:t>.《志愿服务项目发布规范(试行)》</w:t>
      </w:r>
      <w:r>
        <w:rPr>
          <w:rFonts w:hint="eastAsia" w:ascii="仿宋_GB2312" w:eastAsia="仿宋_GB2312"/>
          <w:bCs/>
          <w:sz w:val="32"/>
          <w:szCs w:val="32"/>
        </w:rPr>
        <w:t>(2022年10月修订)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.《国家乡村振兴战略规划（2018－2022年）》（2018）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.《中共中央国务院关于实施乡村振兴战略的意见》（2018）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.《高等学校乡村振兴科技创新行动计划（2018—2022年）》（教技〔2018〕15号）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.《国务院关于促进乡村产业振兴的指导意见》（国发〔2019〕12号）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.《中共中央 国务院关于全面推进乡村振兴加快农业农村现代化的意见》（2021.1）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.《中华人民共和国乡村振兴促进法》（2021.6）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17</w:t>
      </w:r>
      <w:r>
        <w:rPr>
          <w:rFonts w:hint="eastAsia" w:ascii="仿宋_GB2312" w:eastAsia="仿宋_GB2312"/>
          <w:sz w:val="32"/>
          <w:szCs w:val="32"/>
        </w:rPr>
        <w:t>.《关于推动文化产业赋能乡村振兴的意见》（文化和旅游部 教育部 自然资源部 农业农村部 国家乡村振兴局 国家开发银行等六部门，2022））</w:t>
      </w:r>
    </w:p>
    <w:p>
      <w:pPr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．《</w:t>
      </w:r>
      <w:r>
        <w:rPr>
          <w:rFonts w:ascii="仿宋_GB2312" w:eastAsia="仿宋_GB2312"/>
          <w:sz w:val="32"/>
          <w:szCs w:val="32"/>
        </w:rPr>
        <w:t>中共中央 国务院关于做好2023年全面推进乡村振兴重点工作的意见</w:t>
      </w:r>
      <w:r>
        <w:rPr>
          <w:rFonts w:hint="eastAsia" w:ascii="仿宋_GB2312" w:eastAsia="仿宋_GB2312"/>
          <w:sz w:val="32"/>
          <w:szCs w:val="32"/>
        </w:rPr>
        <w:t>》（202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yYWRjZjJjY2FiNDk4M2ViMDA0ZTFjYzQwOTFmZDUifQ=="/>
  </w:docVars>
  <w:rsids>
    <w:rsidRoot w:val="007F56E0"/>
    <w:rsid w:val="002D61F9"/>
    <w:rsid w:val="00365C2D"/>
    <w:rsid w:val="003B61BD"/>
    <w:rsid w:val="00447577"/>
    <w:rsid w:val="005273F0"/>
    <w:rsid w:val="00541249"/>
    <w:rsid w:val="00566887"/>
    <w:rsid w:val="005901FB"/>
    <w:rsid w:val="005D7BBA"/>
    <w:rsid w:val="005E2A89"/>
    <w:rsid w:val="006A467A"/>
    <w:rsid w:val="007F56E0"/>
    <w:rsid w:val="008809BE"/>
    <w:rsid w:val="009B7798"/>
    <w:rsid w:val="00B44BCB"/>
    <w:rsid w:val="00B96E74"/>
    <w:rsid w:val="00C94678"/>
    <w:rsid w:val="00D84972"/>
    <w:rsid w:val="00DC2056"/>
    <w:rsid w:val="5CAF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unhideWhenUsed/>
    <w:qFormat/>
    <w:uiPriority w:val="0"/>
    <w:rPr>
      <w:color w:val="444444"/>
      <w:u w:val="none"/>
    </w:rPr>
  </w:style>
  <w:style w:type="character" w:customStyle="1" w:styleId="8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716</Words>
  <Characters>834</Characters>
  <Lines>6</Lines>
  <Paragraphs>1</Paragraphs>
  <TotalTime>2</TotalTime>
  <ScaleCrop>false</ScaleCrop>
  <LinksUpToDate>false</LinksUpToDate>
  <CharactersWithSpaces>844</CharactersWithSpaces>
  <Application>WPS Office_11.1.0.12155_F1E327BC-269C-435d-A152-05C5408002CA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2023-05-10T06:31:00Z</dcterms:created>
  <dc:creator>Administrator</dc:creator>
  <cp:lastModifiedBy>99359</cp:lastModifiedBy>
  <dcterms:modified xsi:type="dcterms:W3CDTF">2023-07-26T07:11:02Z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D29C4C028C3A48E5A71395BA4DF6F9BF</vt:lpwstr>
  </property>
</Properties>
</file>