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2024年度基层思想政治工作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优秀案例申报表</w:t>
      </w:r>
    </w:p>
    <w:p>
      <w:pPr>
        <w:spacing w:line="640" w:lineRule="exact"/>
        <w:rPr>
          <w:sz w:val="33"/>
          <w:szCs w:val="33"/>
        </w:rPr>
      </w:pPr>
    </w:p>
    <w:tbl>
      <w:tblPr>
        <w:tblStyle w:val="6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52"/>
        <w:gridCol w:w="1359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案例名称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申报单位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执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笔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人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  <w:r>
              <w:rPr>
                <w:rFonts w:hint="eastAsia" w:eastAsia="仿宋_GB2312"/>
                <w:sz w:val="24"/>
              </w:rPr>
              <w:t>（不超过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</w:rPr>
              <w:t>人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座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机</w:t>
            </w:r>
          </w:p>
        </w:tc>
        <w:tc>
          <w:tcPr>
            <w:tcW w:w="2920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5" w:hRule="atLeast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  <w:r>
              <w:rPr>
                <w:rFonts w:hint="eastAsia" w:eastAsia="黑体"/>
                <w:sz w:val="24"/>
              </w:rPr>
              <w:t>手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机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电子邮箱</w:t>
            </w:r>
          </w:p>
        </w:tc>
        <w:tc>
          <w:tcPr>
            <w:tcW w:w="2920" w:type="dxa"/>
            <w:noWrap w:val="0"/>
            <w:vAlign w:val="top"/>
          </w:tcPr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465" w:hRule="atLeast"/>
        </w:trPr>
        <w:tc>
          <w:tcPr>
            <w:tcW w:w="8557" w:type="dxa"/>
            <w:gridSpan w:val="4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案例概要和创新点（</w:t>
            </w:r>
            <w:r>
              <w:rPr>
                <w:rFonts w:eastAsia="黑体"/>
                <w:sz w:val="24"/>
              </w:rPr>
              <w:t>500</w:t>
            </w:r>
            <w:r>
              <w:rPr>
                <w:rFonts w:hint="eastAsia" w:eastAsia="黑体"/>
                <w:sz w:val="24"/>
              </w:rPr>
              <w:t>字以内）</w:t>
            </w: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  <w:p>
            <w:pPr>
              <w:spacing w:line="640" w:lineRule="exact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55" w:hRule="atLeast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申报单位</w:t>
            </w:r>
          </w:p>
          <w:p>
            <w:pPr>
              <w:spacing w:line="6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单位公章：</w:t>
            </w:r>
          </w:p>
          <w:p>
            <w:pPr>
              <w:spacing w:line="640" w:lineRule="exact"/>
              <w:ind w:right="330" w:firstLine="2880" w:firstLineChars="1200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期：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2" w:hRule="atLeast"/>
        </w:trPr>
        <w:tc>
          <w:tcPr>
            <w:tcW w:w="1526" w:type="dxa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所属政研会</w:t>
            </w:r>
          </w:p>
          <w:p>
            <w:pPr>
              <w:spacing w:line="6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eastAsia="黑体"/>
                <w:sz w:val="24"/>
              </w:rPr>
              <w:t>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eastAsia="黑体"/>
                <w:sz w:val="24"/>
              </w:rPr>
            </w:pPr>
          </w:p>
          <w:p>
            <w:pPr>
              <w:spacing w:line="640" w:lineRule="exact"/>
              <w:ind w:right="960" w:firstLine="2880" w:firstLineChars="1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单位公章：</w:t>
            </w:r>
          </w:p>
          <w:p>
            <w:pPr>
              <w:spacing w:line="640" w:lineRule="exact"/>
              <w:ind w:right="960" w:firstLine="2880" w:firstLineChars="12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期：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eastAsia="黑体"/>
                <w:sz w:val="24"/>
              </w:rPr>
              <w:t>日</w:t>
            </w:r>
            <w:r>
              <w:rPr>
                <w:rFonts w:eastAsia="黑体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p>
      <w:pPr>
        <w:snapToGrid w:val="0"/>
        <w:spacing w:line="6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申报材料格式</w:t>
      </w:r>
    </w:p>
    <w:p>
      <w:pPr>
        <w:adjustRightInd w:val="0"/>
        <w:snapToGrid w:val="0"/>
        <w:spacing w:line="600" w:lineRule="atLeast"/>
        <w:ind w:firstLine="640" w:firstLineChars="200"/>
        <w:rPr>
          <w:rFonts w:hAnsi="Calibri" w:eastAsia="方正仿宋简体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纸型、页面设置。纸张尺寸A4，上、下页边距3.5厘米，左、右页边距2.7厘米，行距固定值31磅。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标题。使用二号方正小标宋或华文中宋加粗字体，分一行或多行居中排布。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正文。汉字使用三号仿宋—GB2312字体，英文、数字使用Times New Roman字体，每个自然段左空两个字符，回行顶格。文中结构层次序数依次可以用“一、”“（一）”“1．”“（1）”标注；一般第一层用黑体三号、第二层用楷体三号、第三层和第四层用仿宋三号。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内容结构。第一部分为基本情况，第二部分为主要做法，第三部分为工作成效，第四部分为工作启示。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页码。用4号半角宋体阿拉伯数字，居中。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图片说明。包含编号、时间、主体、事件等要素，如“1. 2022年11月，奉贤区举办‘八进千讲新思想’主题宣讲进园区活动”。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目录。申报材料应建立申报目录，包含案例名称、申报单位、联系人、联系方式、推荐政研会等内容。</w:t>
      </w:r>
    </w:p>
    <w:sectPr>
      <w:footerReference r:id="rId3" w:type="default"/>
      <w:footerReference r:id="rId4" w:type="even"/>
      <w:pgSz w:w="11906" w:h="16838"/>
      <w:pgMar w:top="1985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A3BCF7-5E54-4120-986C-A1D1FFB6E6C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1F300B-86CD-4E87-A780-91492A51C507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3B3109C-A782-444A-9057-0CB2602F2D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4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AD"/>
    <w:rsid w:val="00066FB3"/>
    <w:rsid w:val="000E6CC8"/>
    <w:rsid w:val="00140441"/>
    <w:rsid w:val="00290599"/>
    <w:rsid w:val="003A15AD"/>
    <w:rsid w:val="003D6E2F"/>
    <w:rsid w:val="00476A47"/>
    <w:rsid w:val="00553AED"/>
    <w:rsid w:val="00555EBA"/>
    <w:rsid w:val="00611FEA"/>
    <w:rsid w:val="006E1E2E"/>
    <w:rsid w:val="007C3C15"/>
    <w:rsid w:val="00812938"/>
    <w:rsid w:val="00821F7D"/>
    <w:rsid w:val="008A6F92"/>
    <w:rsid w:val="008F41D0"/>
    <w:rsid w:val="009662AC"/>
    <w:rsid w:val="00AA4353"/>
    <w:rsid w:val="00B82E83"/>
    <w:rsid w:val="00D75557"/>
    <w:rsid w:val="00E47B63"/>
    <w:rsid w:val="00EC23EE"/>
    <w:rsid w:val="00F866E0"/>
    <w:rsid w:val="00FE7639"/>
    <w:rsid w:val="6FCE6064"/>
    <w:rsid w:val="75DB7894"/>
    <w:rsid w:val="7FFE7B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uiPriority w:val="0"/>
    <w:rPr>
      <w:i/>
      <w:iCs/>
    </w:rPr>
  </w:style>
  <w:style w:type="character" w:styleId="11">
    <w:name w:val="Hyperlink"/>
    <w:basedOn w:val="7"/>
    <w:uiPriority w:val="0"/>
    <w:rPr>
      <w:color w:val="0000FF"/>
      <w:u w:val="single"/>
    </w:rPr>
  </w:style>
  <w:style w:type="character" w:customStyle="1" w:styleId="12">
    <w:name w:val="rich_media_meta rich_media_meta_nickname"/>
    <w:basedOn w:val="7"/>
    <w:uiPriority w:val="0"/>
  </w:style>
  <w:style w:type="character" w:customStyle="1" w:styleId="13">
    <w:name w:val="sns_opr_gap"/>
    <w:basedOn w:val="7"/>
    <w:uiPriority w:val="0"/>
  </w:style>
  <w:style w:type="character" w:customStyle="1" w:styleId="14">
    <w:name w:val="media_tool_meta meta_extra meta_like js_media_tool_meta"/>
    <w:basedOn w:val="7"/>
    <w:uiPriority w:val="0"/>
  </w:style>
  <w:style w:type="character" w:customStyle="1" w:styleId="15">
    <w:name w:val="sns_opr_num sns_opr_gap"/>
    <w:basedOn w:val="7"/>
    <w:uiPriority w:val="0"/>
  </w:style>
  <w:style w:type="character" w:customStyle="1" w:styleId="16">
    <w:name w:val="discuss_relation_tips"/>
    <w:basedOn w:val="7"/>
    <w:uiPriority w:val="0"/>
  </w:style>
  <w:style w:type="character" w:customStyle="1" w:styleId="17">
    <w:name w:val="discuss_user_ip"/>
    <w:basedOn w:val="7"/>
    <w:uiPriority w:val="0"/>
  </w:style>
  <w:style w:type="character" w:customStyle="1" w:styleId="18">
    <w:name w:val="discuss_send_time"/>
    <w:basedOn w:val="7"/>
    <w:uiPriority w:val="0"/>
  </w:style>
  <w:style w:type="character" w:customStyle="1" w:styleId="19">
    <w:name w:val="aria_hidden_abs"/>
    <w:basedOn w:val="7"/>
    <w:uiPriority w:val="0"/>
  </w:style>
  <w:style w:type="character" w:customStyle="1" w:styleId="20">
    <w:name w:val="sns_opr_num sns_opr_gap praise_num"/>
    <w:basedOn w:val="7"/>
    <w:uiPriority w:val="0"/>
  </w:style>
  <w:style w:type="paragraph" w:customStyle="1" w:styleId="21">
    <w:name w:val="data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311</Words>
  <Characters>1779</Characters>
  <Lines>14</Lines>
  <Paragraphs>4</Paragraphs>
  <TotalTime>1.33333333333333</TotalTime>
  <ScaleCrop>false</ScaleCrop>
  <LinksUpToDate>false</LinksUpToDate>
  <CharactersWithSpaces>2086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2024-01-29T19:11:00Z</dcterms:created>
  <dc:creator>DELL</dc:creator>
  <cp:lastModifiedBy>冯文博</cp:lastModifiedBy>
  <cp:lastPrinted>2024-02-01T00:41:00Z</cp:lastPrinted>
  <dcterms:modified xsi:type="dcterms:W3CDTF">2024-02-05T10:45:13Z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0841932C0C96458DBB0EB28D0586FEE0_13</vt:lpwstr>
  </property>
</Properties>
</file>