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年高校思想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政治工作骨干在职攻读   博士学位报考资格审查表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38"/>
        <w:gridCol w:w="1500"/>
        <w:gridCol w:w="1466"/>
        <w:gridCol w:w="1166"/>
        <w:gridCol w:w="1234"/>
        <w:gridCol w:w="47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工作学校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工作院系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（部门）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最后学位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毕业日期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专职从事党务或思政工作年限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工作岗位和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69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及 电 话</w:t>
            </w:r>
          </w:p>
        </w:tc>
        <w:tc>
          <w:tcPr>
            <w:tcW w:w="69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45" w:hRule="atLeast"/>
        </w:trPr>
        <w:tc>
          <w:tcPr>
            <w:tcW w:w="83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获奖情况：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14" w:hRule="atLeast"/>
        </w:trPr>
        <w:tc>
          <w:tcPr>
            <w:tcW w:w="28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工作学校思政（或党务）工作部门推荐意见：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6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工作学校人事部门推荐意见：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8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省级党委教育工作部门职能处室审核意见：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TEyZjM1MjQwOTMxYzZmMjA3YWQzZDdhYjIwOTEifQ=="/>
  </w:docVars>
  <w:rsids>
    <w:rsidRoot w:val="17C112B8"/>
    <w:rsid w:val="0AE0655C"/>
    <w:rsid w:val="17C112B8"/>
    <w:rsid w:val="1E6C133F"/>
    <w:rsid w:val="2CD47877"/>
    <w:rsid w:val="45857D9C"/>
    <w:rsid w:val="77C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2024-02-13T06:10:00Z</dcterms:created>
  <dc:creator>郑靖尧</dc:creator>
  <cp:lastModifiedBy>郑靖尧</cp:lastModifiedBy>
  <dcterms:modified xsi:type="dcterms:W3CDTF">2024-02-13T06:25:42Z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EC2A89229E7C4733933C749471466991_11</vt:lpwstr>
  </property>
</Properties>
</file>