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AB" w:rsidRDefault="004F00AB" w:rsidP="004F00AB">
      <w:pPr>
        <w:spacing w:afterLines="50" w:after="156" w:line="560" w:lineRule="exact"/>
        <w:ind w:firstLineChars="0" w:firstLine="0"/>
        <w:rPr>
          <w:rFonts w:eastAsia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F00AB" w:rsidRDefault="004F00AB" w:rsidP="004F00AB">
      <w:pPr>
        <w:spacing w:afterLines="100" w:after="312" w:line="560" w:lineRule="exact"/>
        <w:ind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高校实验室分级管理要求参照表</w:t>
      </w:r>
    </w:p>
    <w:tbl>
      <w:tblPr>
        <w:tblStyle w:val="a7"/>
        <w:tblW w:w="13350" w:type="dxa"/>
        <w:jc w:val="center"/>
        <w:tblLayout w:type="fixed"/>
        <w:tblLook w:val="04A0" w:firstRow="1" w:lastRow="0" w:firstColumn="1" w:lastColumn="0" w:noHBand="0" w:noVBand="1"/>
      </w:tblPr>
      <w:tblGrid>
        <w:gridCol w:w="1254"/>
        <w:gridCol w:w="3024"/>
        <w:gridCol w:w="3024"/>
        <w:gridCol w:w="3024"/>
        <w:gridCol w:w="3024"/>
      </w:tblGrid>
      <w:tr w:rsidR="004F00AB" w:rsidTr="00A80CBF">
        <w:trPr>
          <w:tblHeader/>
          <w:jc w:val="center"/>
        </w:trPr>
        <w:tc>
          <w:tcPr>
            <w:tcW w:w="1221" w:type="dxa"/>
            <w:vMerge w:val="restart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管理要求</w:t>
            </w:r>
          </w:p>
        </w:tc>
        <w:tc>
          <w:tcPr>
            <w:tcW w:w="2948" w:type="dxa"/>
            <w:gridSpan w:val="4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实验室分级</w:t>
            </w:r>
          </w:p>
        </w:tc>
      </w:tr>
      <w:tr w:rsidR="004F00AB" w:rsidTr="00A80CBF">
        <w:trPr>
          <w:tblHeader/>
          <w:jc w:val="center"/>
        </w:trPr>
        <w:tc>
          <w:tcPr>
            <w:tcW w:w="1221" w:type="dxa"/>
            <w:vMerge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948" w:type="dxa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Ⅰ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>
              <w:rPr>
                <w:rFonts w:eastAsia="黑体" w:cs="Times New Roman" w:hint="eastAsia"/>
                <w:szCs w:val="24"/>
              </w:rPr>
              <w:t>红色级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  <w:tc>
          <w:tcPr>
            <w:tcW w:w="2948" w:type="dxa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Ⅱ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>
              <w:rPr>
                <w:rFonts w:eastAsia="黑体" w:cs="Times New Roman" w:hint="eastAsia"/>
                <w:szCs w:val="24"/>
              </w:rPr>
              <w:t>橙色级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  <w:tc>
          <w:tcPr>
            <w:tcW w:w="2948" w:type="dxa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Ⅲ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>
              <w:rPr>
                <w:rFonts w:eastAsia="黑体" w:cs="Times New Roman" w:hint="eastAsia"/>
                <w:szCs w:val="24"/>
              </w:rPr>
              <w:t>黄色级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  <w:tc>
          <w:tcPr>
            <w:tcW w:w="2948" w:type="dxa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Ⅳ</w:t>
            </w:r>
            <w:r>
              <w:rPr>
                <w:rFonts w:eastAsia="黑体" w:cs="Times New Roman"/>
                <w:szCs w:val="24"/>
              </w:rPr>
              <w:t>级</w:t>
            </w:r>
            <w:r>
              <w:rPr>
                <w:rFonts w:eastAsia="黑体" w:cs="Times New Roman" w:hint="eastAsia"/>
                <w:szCs w:val="24"/>
              </w:rPr>
              <w:t>/</w:t>
            </w:r>
            <w:proofErr w:type="gramStart"/>
            <w:r>
              <w:rPr>
                <w:rFonts w:eastAsia="黑体" w:cs="Times New Roman" w:hint="eastAsia"/>
                <w:szCs w:val="24"/>
              </w:rPr>
              <w:t>蓝色级</w:t>
            </w:r>
            <w:proofErr w:type="gramEnd"/>
            <w:r>
              <w:rPr>
                <w:rFonts w:eastAsia="黑体" w:cs="Times New Roman"/>
                <w:szCs w:val="24"/>
              </w:rPr>
              <w:t>实验室</w:t>
            </w:r>
          </w:p>
        </w:tc>
      </w:tr>
      <w:tr w:rsidR="004F00AB" w:rsidTr="00A80CBF">
        <w:trPr>
          <w:trHeight w:val="2700"/>
          <w:jc w:val="center"/>
        </w:trPr>
        <w:tc>
          <w:tcPr>
            <w:tcW w:w="1221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安全检查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学校党政主要负责人每年牵头开展不少于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次安全检查；学校主管职能部门每月开展不少于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次安全检查；二级单位每周开展不少于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次安全检查；实验室做到</w:t>
            </w:r>
            <w:r>
              <w:rPr>
                <w:rFonts w:eastAsia="仿宋_GB2312" w:cs="Times New Roman"/>
                <w:szCs w:val="24"/>
              </w:rPr>
              <w:t>“</w:t>
            </w:r>
            <w:r>
              <w:rPr>
                <w:rFonts w:eastAsia="仿宋_GB2312" w:cs="Times New Roman"/>
                <w:szCs w:val="24"/>
              </w:rPr>
              <w:t>实验结束必巡</w:t>
            </w:r>
            <w:r>
              <w:rPr>
                <w:rFonts w:eastAsia="仿宋_GB2312" w:cs="Times New Roman"/>
                <w:szCs w:val="24"/>
              </w:rPr>
              <w:t>”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分管校领导每年牵头开展不少于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次安全检查；学校主管职能部门每季度开展不少于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次安全检查；二级单位每月开展不少于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次安全检查；实验室做到</w:t>
            </w:r>
            <w:r>
              <w:rPr>
                <w:rFonts w:eastAsia="仿宋_GB2312" w:cs="Times New Roman"/>
                <w:szCs w:val="24"/>
              </w:rPr>
              <w:t>“</w:t>
            </w:r>
            <w:r>
              <w:rPr>
                <w:rFonts w:eastAsia="仿宋_GB2312" w:cs="Times New Roman"/>
                <w:szCs w:val="24"/>
              </w:rPr>
              <w:t>实验结束必巡</w:t>
            </w:r>
            <w:r>
              <w:rPr>
                <w:rFonts w:eastAsia="仿宋_GB2312" w:cs="Times New Roman"/>
                <w:szCs w:val="24"/>
              </w:rPr>
              <w:t>”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学校主管职能部门每半年开展不少于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二级单位每季度开展不少于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实验室做到经常性检查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学校主管职能部门每年开展不少于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二级单位每半年开展不少于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次安全检查</w:t>
            </w:r>
            <w:r>
              <w:rPr>
                <w:rFonts w:eastAsia="仿宋_GB2312" w:cs="Times New Roman" w:hint="eastAsia"/>
                <w:szCs w:val="24"/>
              </w:rPr>
              <w:t>；</w:t>
            </w:r>
            <w:r>
              <w:rPr>
                <w:rFonts w:eastAsia="仿宋_GB2312" w:cs="Times New Roman"/>
                <w:szCs w:val="24"/>
              </w:rPr>
              <w:t>实验室做到经常性检查</w:t>
            </w:r>
          </w:p>
        </w:tc>
      </w:tr>
      <w:tr w:rsidR="004F00AB" w:rsidTr="00A80CBF">
        <w:trPr>
          <w:trHeight w:val="415"/>
          <w:jc w:val="center"/>
        </w:trPr>
        <w:tc>
          <w:tcPr>
            <w:tcW w:w="1221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安全培训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24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学时的准入安全培训，之后每年完成不少于</w:t>
            </w:r>
            <w:r>
              <w:rPr>
                <w:rFonts w:eastAsia="仿宋_GB2312" w:cs="Times New Roman" w:hint="eastAsia"/>
                <w:szCs w:val="24"/>
              </w:rPr>
              <w:t>8</w:t>
            </w:r>
            <w:r>
              <w:rPr>
                <w:rFonts w:eastAsia="仿宋_GB2312" w:cs="Times New Roman" w:hint="eastAsia"/>
                <w:szCs w:val="24"/>
              </w:rPr>
              <w:t>学时的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含应急演练）；每年开展不少于</w:t>
            </w:r>
            <w:r>
              <w:rPr>
                <w:rFonts w:eastAsia="仿宋_GB2312" w:cs="Times New Roman"/>
                <w:szCs w:val="24"/>
              </w:rPr>
              <w:t>2</w:t>
            </w:r>
            <w:r>
              <w:rPr>
                <w:rFonts w:eastAsia="仿宋_GB2312" w:cs="Times New Roman"/>
                <w:szCs w:val="24"/>
              </w:rPr>
              <w:t>次应急演练</w:t>
            </w:r>
            <w:r>
              <w:rPr>
                <w:rFonts w:eastAsia="仿宋_GB2312" w:cs="Times New Roman" w:hint="eastAsia"/>
                <w:szCs w:val="24"/>
              </w:rPr>
              <w:t>（</w:t>
            </w:r>
            <w:proofErr w:type="gramStart"/>
            <w:r>
              <w:rPr>
                <w:rFonts w:eastAsia="仿宋_GB2312" w:cs="Times New Roman" w:hint="eastAsia"/>
                <w:szCs w:val="24"/>
              </w:rPr>
              <w:t>含针对</w:t>
            </w:r>
            <w:proofErr w:type="gramEnd"/>
            <w:r>
              <w:rPr>
                <w:rFonts w:eastAsia="仿宋_GB2312" w:cs="Times New Roman" w:hint="eastAsia"/>
                <w:szCs w:val="24"/>
              </w:rPr>
              <w:t>重要危险源的</w:t>
            </w:r>
            <w:r>
              <w:rPr>
                <w:rFonts w:eastAsia="仿宋_GB2312" w:cs="Times New Roman" w:hint="eastAsia"/>
                <w:szCs w:val="24"/>
              </w:rPr>
              <w:lastRenderedPageBreak/>
              <w:t>应急演练）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lastRenderedPageBreak/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16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学时的准入安全培训，之后每年完成不少于</w:t>
            </w:r>
            <w:r>
              <w:rPr>
                <w:rFonts w:eastAsia="仿宋_GB2312" w:cs="Times New Roman" w:hint="eastAsia"/>
                <w:szCs w:val="24"/>
              </w:rPr>
              <w:t>4</w:t>
            </w:r>
            <w:r>
              <w:rPr>
                <w:rFonts w:eastAsia="仿宋_GB2312" w:cs="Times New Roman" w:hint="eastAsia"/>
                <w:szCs w:val="24"/>
              </w:rPr>
              <w:t>学时的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次应急演练</w:t>
            </w:r>
            <w:r>
              <w:rPr>
                <w:rFonts w:eastAsia="仿宋_GB2312" w:cs="Times New Roman" w:hint="eastAsia"/>
                <w:szCs w:val="24"/>
              </w:rPr>
              <w:t>（</w:t>
            </w:r>
            <w:proofErr w:type="gramStart"/>
            <w:r>
              <w:rPr>
                <w:rFonts w:eastAsia="仿宋_GB2312" w:cs="Times New Roman" w:hint="eastAsia"/>
                <w:szCs w:val="24"/>
              </w:rPr>
              <w:t>含针对</w:t>
            </w:r>
            <w:proofErr w:type="gramEnd"/>
            <w:r>
              <w:rPr>
                <w:rFonts w:eastAsia="仿宋_GB2312" w:cs="Times New Roman" w:hint="eastAsia"/>
                <w:szCs w:val="24"/>
              </w:rPr>
              <w:t>重要危险源的</w:t>
            </w:r>
            <w:r>
              <w:rPr>
                <w:rFonts w:eastAsia="仿宋_GB2312" w:cs="Times New Roman" w:hint="eastAsia"/>
                <w:szCs w:val="24"/>
              </w:rPr>
              <w:lastRenderedPageBreak/>
              <w:t>应急演练）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lastRenderedPageBreak/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8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学时的准入安全培训，之后每年完成不少于</w:t>
            </w:r>
            <w:r>
              <w:rPr>
                <w:rFonts w:eastAsia="仿宋_GB2312" w:cs="Times New Roman" w:hint="eastAsia"/>
                <w:szCs w:val="24"/>
              </w:rPr>
              <w:t>2</w:t>
            </w:r>
            <w:r>
              <w:rPr>
                <w:rFonts w:eastAsia="仿宋_GB2312" w:cs="Times New Roman" w:hint="eastAsia"/>
                <w:szCs w:val="24"/>
              </w:rPr>
              <w:t>学时的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含应急演练）；实验室每年开展不少于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次应急演练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实验室安全管理人员、实验人员完成不少于</w:t>
            </w:r>
            <w:r>
              <w:rPr>
                <w:rFonts w:eastAsia="仿宋_GB2312" w:cs="Times New Roman" w:hint="eastAsia"/>
                <w:szCs w:val="24"/>
              </w:rPr>
              <w:t>4</w:t>
            </w:r>
            <w:r>
              <w:rPr>
                <w:rFonts w:eastAsia="仿宋_GB2312" w:cs="Times New Roman" w:hint="eastAsia"/>
                <w:szCs w:val="24"/>
              </w:rPr>
              <w:t>学时的准入安全培训，之后每年根据学校实际需要安排适量的</w:t>
            </w:r>
            <w:r>
              <w:rPr>
                <w:rFonts w:eastAsia="仿宋_GB2312" w:cs="Times New Roman"/>
                <w:szCs w:val="24"/>
              </w:rPr>
              <w:t>安全培训（</w:t>
            </w:r>
            <w:r>
              <w:rPr>
                <w:rFonts w:eastAsia="仿宋_GB2312" w:cs="Times New Roman" w:hint="eastAsia"/>
                <w:szCs w:val="24"/>
              </w:rPr>
              <w:t>以上均</w:t>
            </w:r>
            <w:r>
              <w:rPr>
                <w:rFonts w:eastAsia="仿宋_GB2312" w:cs="Times New Roman"/>
                <w:szCs w:val="24"/>
              </w:rPr>
              <w:t>含应急演练）；每年开展不少于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eastAsia="仿宋_GB2312" w:cs="Times New Roman"/>
                <w:szCs w:val="24"/>
              </w:rPr>
              <w:t>次应急演练</w:t>
            </w:r>
          </w:p>
        </w:tc>
      </w:tr>
      <w:tr w:rsidR="004F00AB" w:rsidTr="00A80CBF">
        <w:trPr>
          <w:trHeight w:val="989"/>
          <w:jc w:val="center"/>
        </w:trPr>
        <w:tc>
          <w:tcPr>
            <w:tcW w:w="1221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安全评估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szCs w:val="24"/>
              </w:rPr>
              <w:t>针对重要危险</w:t>
            </w:r>
            <w:proofErr w:type="gramStart"/>
            <w:r>
              <w:rPr>
                <w:rFonts w:eastAsia="仿宋_GB2312" w:cs="Times New Roman"/>
                <w:szCs w:val="24"/>
              </w:rPr>
              <w:t>源制定</w:t>
            </w:r>
            <w:proofErr w:type="gramEnd"/>
            <w:r>
              <w:rPr>
                <w:rFonts w:eastAsia="仿宋_GB2312" w:cs="Times New Roman"/>
                <w:szCs w:val="24"/>
              </w:rPr>
              <w:t>相应的管理办法和应急措施，责任到人</w:t>
            </w:r>
            <w:r>
              <w:rPr>
                <w:rFonts w:eastAsia="仿宋_GB2312" w:cs="Times New Roman" w:hint="eastAsia"/>
                <w:szCs w:val="24"/>
              </w:rPr>
              <w:t>；每年开展不少于</w:t>
            </w:r>
            <w:r>
              <w:rPr>
                <w:rFonts w:eastAsia="仿宋_GB2312" w:cs="Times New Roman" w:hint="eastAsia"/>
                <w:szCs w:val="24"/>
              </w:rPr>
              <w:t>1</w:t>
            </w:r>
            <w:r>
              <w:rPr>
                <w:rFonts w:eastAsia="仿宋_GB2312" w:cs="Times New Roman" w:hint="eastAsia"/>
                <w:szCs w:val="24"/>
              </w:rPr>
              <w:t>次针对重要危险源的应急演练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eastAsia="仿宋_GB2312" w:cs="Times New Roman"/>
                <w:szCs w:val="24"/>
              </w:rPr>
              <w:t>针对重要危险</w:t>
            </w:r>
            <w:proofErr w:type="gramStart"/>
            <w:r>
              <w:rPr>
                <w:rFonts w:eastAsia="仿宋_GB2312" w:cs="Times New Roman"/>
                <w:szCs w:val="24"/>
              </w:rPr>
              <w:t>源制定</w:t>
            </w:r>
            <w:proofErr w:type="gramEnd"/>
            <w:r>
              <w:rPr>
                <w:rFonts w:eastAsia="仿宋_GB2312" w:cs="Times New Roman"/>
                <w:szCs w:val="24"/>
              </w:rPr>
              <w:t>相应的管理办法和应急措施，责任到人</w:t>
            </w:r>
            <w:r>
              <w:rPr>
                <w:rFonts w:eastAsia="仿宋_GB2312" w:cs="Times New Roman" w:hint="eastAsia"/>
                <w:szCs w:val="24"/>
              </w:rPr>
              <w:t>；每年开展不少于</w:t>
            </w:r>
            <w:r>
              <w:rPr>
                <w:rFonts w:eastAsia="仿宋_GB2312" w:cs="Times New Roman" w:hint="eastAsia"/>
                <w:szCs w:val="24"/>
              </w:rPr>
              <w:t>1</w:t>
            </w:r>
            <w:r>
              <w:rPr>
                <w:rFonts w:eastAsia="仿宋_GB2312" w:cs="Times New Roman" w:hint="eastAsia"/>
                <w:szCs w:val="24"/>
              </w:rPr>
              <w:t>次针对重要危险源的应急演练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 w:hint="eastAsia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</w:tr>
      <w:tr w:rsidR="004F00AB" w:rsidTr="00A80CBF">
        <w:trPr>
          <w:trHeight w:val="2909"/>
          <w:jc w:val="center"/>
        </w:trPr>
        <w:tc>
          <w:tcPr>
            <w:tcW w:w="1221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条件保障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高风险点位安装监控和必要的监测报警装置；</w:t>
            </w:r>
            <w:proofErr w:type="gramStart"/>
            <w:r>
              <w:rPr>
                <w:rFonts w:eastAsia="仿宋_GB2312" w:cs="Times New Roman"/>
                <w:szCs w:val="24"/>
              </w:rPr>
              <w:t>危化品</w:t>
            </w:r>
            <w:proofErr w:type="gramEnd"/>
            <w:r>
              <w:rPr>
                <w:rFonts w:eastAsia="仿宋_GB2312" w:cs="Times New Roman"/>
                <w:szCs w:val="24"/>
              </w:rPr>
              <w:t>等重要危险源存储严格执行治安管控或其他部门监管要求；配备</w:t>
            </w:r>
            <w:r>
              <w:rPr>
                <w:rFonts w:eastAsia="仿宋_GB2312" w:cs="Times New Roman" w:hint="eastAsia"/>
                <w:szCs w:val="24"/>
              </w:rPr>
              <w:t>充足的</w:t>
            </w:r>
            <w:r>
              <w:rPr>
                <w:rFonts w:eastAsia="仿宋_GB2312" w:cs="Times New Roman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高风险点位安装监控和必要的监测报警装置；</w:t>
            </w:r>
            <w:proofErr w:type="gramStart"/>
            <w:r>
              <w:rPr>
                <w:rFonts w:eastAsia="仿宋_GB2312" w:cs="Times New Roman"/>
                <w:szCs w:val="24"/>
              </w:rPr>
              <w:t>危化品</w:t>
            </w:r>
            <w:proofErr w:type="gramEnd"/>
            <w:r>
              <w:rPr>
                <w:rFonts w:eastAsia="仿宋_GB2312" w:cs="Times New Roman"/>
                <w:szCs w:val="24"/>
              </w:rPr>
              <w:t>等重要危险源存储严格执行治安管控或其他部门监管要求；配备</w:t>
            </w:r>
            <w:r>
              <w:rPr>
                <w:rFonts w:eastAsia="仿宋_GB2312" w:cs="Times New Roman" w:hint="eastAsia"/>
                <w:szCs w:val="24"/>
              </w:rPr>
              <w:t>充足的</w:t>
            </w:r>
            <w:r>
              <w:rPr>
                <w:rFonts w:eastAsia="仿宋_GB2312" w:cs="Times New Roman"/>
                <w:szCs w:val="24"/>
              </w:rPr>
              <w:t>专职实验室安全管理人员；配备必要的个体防护设备设施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在重要风险点位安装监控和必要的监测报警装置；配备</w:t>
            </w:r>
            <w:r>
              <w:rPr>
                <w:rFonts w:eastAsia="仿宋_GB2312" w:cs="Times New Roman" w:hint="eastAsia"/>
                <w:szCs w:val="24"/>
              </w:rPr>
              <w:t>充足的</w:t>
            </w:r>
            <w:r>
              <w:rPr>
                <w:rFonts w:eastAsia="仿宋_GB2312" w:cs="Times New Roman"/>
                <w:szCs w:val="24"/>
              </w:rPr>
              <w:t>兼职实验室安全管理人员；配备必要的个体防护设备设施</w:t>
            </w:r>
          </w:p>
        </w:tc>
        <w:tc>
          <w:tcPr>
            <w:tcW w:w="2948" w:type="dxa"/>
            <w:vAlign w:val="center"/>
          </w:tcPr>
          <w:p w:rsidR="004F00AB" w:rsidRDefault="004F00AB" w:rsidP="00A80CBF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配备</w:t>
            </w:r>
            <w:r>
              <w:rPr>
                <w:rFonts w:eastAsia="仿宋_GB2312" w:cs="Times New Roman" w:hint="eastAsia"/>
                <w:szCs w:val="24"/>
              </w:rPr>
              <w:t>必要的</w:t>
            </w:r>
            <w:r>
              <w:rPr>
                <w:rFonts w:eastAsia="仿宋_GB2312" w:cs="Times New Roman"/>
                <w:szCs w:val="24"/>
              </w:rPr>
              <w:t>兼职实验室安全管理人员；配备必要的个体防护设备设施</w:t>
            </w:r>
          </w:p>
        </w:tc>
      </w:tr>
    </w:tbl>
    <w:p w:rsidR="00E43C6E" w:rsidRPr="004F00AB" w:rsidRDefault="00593ED7">
      <w:pPr>
        <w:ind w:firstLine="480"/>
      </w:pPr>
    </w:p>
    <w:sectPr w:rsidR="00E43C6E" w:rsidRPr="004F00AB" w:rsidSect="004F0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D7" w:rsidRDefault="00593ED7" w:rsidP="004F00AB">
      <w:pPr>
        <w:spacing w:line="240" w:lineRule="auto"/>
        <w:ind w:firstLine="480"/>
      </w:pPr>
      <w:r>
        <w:separator/>
      </w:r>
    </w:p>
  </w:endnote>
  <w:endnote w:type="continuationSeparator" w:id="0">
    <w:p w:rsidR="00593ED7" w:rsidRDefault="00593ED7" w:rsidP="004F00A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74" w:rsidRDefault="00AC05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74" w:rsidRDefault="00AC05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74" w:rsidRDefault="00AC0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D7" w:rsidRDefault="00593ED7" w:rsidP="004F00AB">
      <w:pPr>
        <w:spacing w:line="240" w:lineRule="auto"/>
        <w:ind w:firstLine="480"/>
      </w:pPr>
      <w:r>
        <w:separator/>
      </w:r>
    </w:p>
  </w:footnote>
  <w:footnote w:type="continuationSeparator" w:id="0">
    <w:p w:rsidR="00593ED7" w:rsidRDefault="00593ED7" w:rsidP="004F00A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74" w:rsidRDefault="00AC0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74" w:rsidRPr="00AC0574" w:rsidRDefault="00AC0574" w:rsidP="00AC0574">
    <w:pPr>
      <w:ind w:left="480" w:firstLineChars="0" w:firstLine="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74" w:rsidRDefault="00AC0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19"/>
    <w:rsid w:val="004B3987"/>
    <w:rsid w:val="004F00AB"/>
    <w:rsid w:val="00593ED7"/>
    <w:rsid w:val="00940EBE"/>
    <w:rsid w:val="00AC0574"/>
    <w:rsid w:val="00AC0DD2"/>
    <w:rsid w:val="00A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7676EE-8CC0-4A12-9361-8CDFAF4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AB"/>
    <w:pPr>
      <w:widowControl w:val="0"/>
      <w:spacing w:line="460" w:lineRule="exact"/>
      <w:ind w:firstLineChars="200" w:firstLine="20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0A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0AB"/>
    <w:rPr>
      <w:sz w:val="18"/>
      <w:szCs w:val="18"/>
    </w:rPr>
  </w:style>
  <w:style w:type="table" w:styleId="a7">
    <w:name w:val="Table Grid"/>
    <w:basedOn w:val="a1"/>
    <w:uiPriority w:val="39"/>
    <w:unhideWhenUsed/>
    <w:qFormat/>
    <w:rsid w:val="004F00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2012dnd.com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2024-04-24T07:04:00Z</dcterms:created>
  <dcterms:modified xsi:type="dcterms:W3CDTF">2024-04-24T07:10:00Z</dcterms:modified>
</cp:coreProperties>
</file>