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5B" w:rsidRDefault="00750B5B" w:rsidP="00750B5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750B5B" w:rsidRPr="00750B5B" w:rsidRDefault="00750B5B" w:rsidP="00750B5B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50B5B">
        <w:rPr>
          <w:rFonts w:ascii="黑体" w:eastAsia="黑体" w:hAnsi="黑体" w:hint="eastAsia"/>
          <w:b/>
          <w:bCs/>
          <w:sz w:val="32"/>
          <w:szCs w:val="32"/>
        </w:rPr>
        <w:t>人文社科学部2024</w:t>
      </w:r>
      <w:r w:rsidRPr="00750B5B">
        <w:rPr>
          <w:rFonts w:ascii="黑体" w:eastAsia="黑体" w:hAnsi="黑体" w:hint="eastAsia"/>
          <w:b/>
          <w:bCs/>
          <w:sz w:val="32"/>
          <w:szCs w:val="32"/>
        </w:rPr>
        <w:t>-</w:t>
      </w:r>
      <w:r w:rsidRPr="00750B5B">
        <w:rPr>
          <w:rFonts w:ascii="黑体" w:eastAsia="黑体" w:hAnsi="黑体"/>
          <w:b/>
          <w:bCs/>
          <w:sz w:val="32"/>
          <w:szCs w:val="32"/>
        </w:rPr>
        <w:t>2025</w:t>
      </w:r>
      <w:r w:rsidRPr="00750B5B">
        <w:rPr>
          <w:rFonts w:ascii="黑体" w:eastAsia="黑体" w:hAnsi="黑体" w:hint="eastAsia"/>
          <w:b/>
          <w:bCs/>
          <w:sz w:val="32"/>
          <w:szCs w:val="32"/>
        </w:rPr>
        <w:t>年度</w:t>
      </w:r>
    </w:p>
    <w:p w:rsidR="00750B5B" w:rsidRPr="00750B5B" w:rsidRDefault="00750B5B" w:rsidP="00750B5B">
      <w:pPr>
        <w:jc w:val="center"/>
        <w:rPr>
          <w:rFonts w:ascii="黑体" w:eastAsia="黑体" w:hAnsi="黑体" w:hint="eastAsia"/>
          <w:sz w:val="32"/>
          <w:szCs w:val="32"/>
        </w:rPr>
      </w:pPr>
      <w:r w:rsidRPr="00750B5B">
        <w:rPr>
          <w:rFonts w:ascii="黑体" w:eastAsia="黑体" w:hAnsi="黑体" w:hint="eastAsia"/>
          <w:b/>
          <w:bCs/>
          <w:sz w:val="32"/>
          <w:szCs w:val="32"/>
        </w:rPr>
        <w:t>“五育并举”大型学生活动项目选题指南</w:t>
      </w:r>
    </w:p>
    <w:p w:rsidR="00750B5B" w:rsidRPr="00750B5B" w:rsidRDefault="00750B5B" w:rsidP="00750B5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50B5B">
        <w:rPr>
          <w:rFonts w:ascii="仿宋" w:eastAsia="仿宋" w:hAnsi="仿宋" w:hint="eastAsia"/>
          <w:sz w:val="28"/>
          <w:szCs w:val="28"/>
        </w:rPr>
        <w:t>立项团队可在以下类别中，结合自身工作实际，选择某个或多个类别进行申报，申报多个类别需提交对应数目的项目申报书。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类别：理论学习类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类别简述：</w:t>
      </w:r>
      <w:r w:rsidRPr="00750B5B">
        <w:rPr>
          <w:rFonts w:ascii="仿宋" w:eastAsia="仿宋" w:hAnsi="仿宋" w:hint="eastAsia"/>
          <w:sz w:val="28"/>
          <w:szCs w:val="28"/>
        </w:rPr>
        <w:t>为加强党性修养，提高理论水平，围绕马克思列宁主义、毛泽东思想、邓小平理论、“三个代表”重要思想、科学发展观、习近平新时代中国特色社会主义思想，引导学生深入学习党的理论知识。</w:t>
      </w:r>
      <w:r w:rsidRPr="00750B5B">
        <w:rPr>
          <w:rFonts w:ascii="仿宋" w:eastAsia="仿宋" w:hAnsi="仿宋" w:cs="仿宋" w:hint="eastAsia"/>
          <w:sz w:val="28"/>
          <w:szCs w:val="28"/>
        </w:rPr>
        <w:t>立项团队不可用主题党日、主题团</w:t>
      </w:r>
      <w:bookmarkStart w:id="0" w:name="_GoBack"/>
      <w:bookmarkEnd w:id="0"/>
      <w:r w:rsidRPr="00750B5B">
        <w:rPr>
          <w:rFonts w:ascii="仿宋" w:eastAsia="仿宋" w:hAnsi="仿宋" w:cs="仿宋" w:hint="eastAsia"/>
          <w:sz w:val="28"/>
          <w:szCs w:val="28"/>
        </w:rPr>
        <w:t>日、形式化的理论学习、座谈、研讨等代替立项。建议采用实地见学、知识竞赛等丰富形式开展。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类别：网络思政类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类别简述：</w:t>
      </w:r>
      <w:r w:rsidRPr="00750B5B">
        <w:rPr>
          <w:rFonts w:ascii="仿宋" w:eastAsia="仿宋" w:hAnsi="仿宋" w:hint="eastAsia"/>
          <w:sz w:val="28"/>
          <w:szCs w:val="28"/>
        </w:rPr>
        <w:t>为响应网络时代思想政治教育的要求，结合互联网特点，呼吁学生利用网络平台和新媒体资源，开展线上思政教育活动。要以互联网思维运用好“网言网语”，积极采用图、文、影、音相结合的模式，打造篇幅较短、内容凝练、图文结合的育人作品。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类别：传统文化类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类别简述：</w:t>
      </w:r>
      <w:r w:rsidRPr="00750B5B">
        <w:rPr>
          <w:rFonts w:ascii="仿宋" w:eastAsia="仿宋" w:hAnsi="仿宋" w:hint="eastAsia"/>
          <w:sz w:val="28"/>
          <w:szCs w:val="28"/>
        </w:rPr>
        <w:t>以中华优秀传统文化为核心，响应弘扬中华优秀传统文化的号召，带领学生学习经典著作、传统技艺、民俗文化等。立项团队需合理规划路线，通过文化讲座、传统节日庆祝、文化体验活动等，感受中华优秀传统文化的魅力，增强文化自信和民族自豪感。</w:t>
      </w:r>
    </w:p>
    <w:p w:rsidR="00750B5B" w:rsidRPr="00750B5B" w:rsidRDefault="00750B5B" w:rsidP="00750B5B">
      <w:pPr>
        <w:tabs>
          <w:tab w:val="left" w:pos="558"/>
        </w:tabs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类别：学术科创类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lastRenderedPageBreak/>
        <w:t>类别简述：</w:t>
      </w:r>
      <w:r w:rsidRPr="00750B5B">
        <w:rPr>
          <w:rFonts w:ascii="仿宋" w:eastAsia="仿宋" w:hAnsi="仿宋" w:hint="eastAsia"/>
          <w:sz w:val="28"/>
          <w:szCs w:val="28"/>
        </w:rPr>
        <w:t>为贯彻落实创新驱动发展战略和人才强国战略，培育学生创新意识和科研能力，鼓励学生参与学术研究和科技创新活动，如课题研究、发明创造、学术竞赛等。立项团队需对学术科创的方向选择及整体主题进行系统化设计。</w:t>
      </w:r>
    </w:p>
    <w:p w:rsidR="00750B5B" w:rsidRPr="00750B5B" w:rsidRDefault="00750B5B" w:rsidP="00750B5B">
      <w:pPr>
        <w:tabs>
          <w:tab w:val="left" w:pos="558"/>
        </w:tabs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类别：阳光体育类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类别简述：</w:t>
      </w:r>
      <w:r w:rsidRPr="00750B5B">
        <w:rPr>
          <w:rFonts w:ascii="仿宋" w:eastAsia="仿宋" w:hAnsi="仿宋" w:cs="仿宋" w:hint="eastAsia"/>
          <w:sz w:val="28"/>
          <w:szCs w:val="28"/>
        </w:rPr>
        <w:t>为贯彻落实习近平总书记关于体育的重要论述，切实提升学生体育素质，营造积极向上的体育氛围，</w:t>
      </w:r>
      <w:r w:rsidRPr="00750B5B">
        <w:rPr>
          <w:rFonts w:ascii="仿宋" w:eastAsia="仿宋" w:hAnsi="仿宋" w:hint="eastAsia"/>
          <w:sz w:val="28"/>
          <w:szCs w:val="28"/>
        </w:rPr>
        <w:t>积极提倡体育锻炼和健康生活方式，涵盖各类体育运动项目和健身活动，包括球类比赛、田径竞赛、健身操等。</w:t>
      </w:r>
      <w:r w:rsidRPr="00750B5B">
        <w:rPr>
          <w:rFonts w:ascii="仿宋" w:eastAsia="仿宋" w:hAnsi="仿宋" w:cs="仿宋" w:hint="eastAsia"/>
          <w:sz w:val="28"/>
          <w:szCs w:val="28"/>
        </w:rPr>
        <w:t>立项团队需响应全民健身和健康中国战略，发挥体育的综合育人作用，进一步弘扬体育精神。</w:t>
      </w:r>
    </w:p>
    <w:p w:rsidR="00750B5B" w:rsidRPr="00750B5B" w:rsidRDefault="00750B5B" w:rsidP="00750B5B">
      <w:pPr>
        <w:tabs>
          <w:tab w:val="left" w:pos="558"/>
        </w:tabs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类别：缤纷艺术类</w:t>
      </w:r>
    </w:p>
    <w:p w:rsidR="00750B5B" w:rsidRPr="00750B5B" w:rsidRDefault="00750B5B" w:rsidP="00750B5B">
      <w:pPr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 w:rsidRPr="00750B5B">
        <w:rPr>
          <w:rFonts w:ascii="仿宋" w:eastAsia="仿宋" w:hAnsi="仿宋" w:hint="eastAsia"/>
          <w:b/>
          <w:bCs/>
          <w:sz w:val="28"/>
          <w:szCs w:val="28"/>
        </w:rPr>
        <w:t>类别简述：</w:t>
      </w:r>
      <w:r w:rsidRPr="00750B5B">
        <w:rPr>
          <w:rFonts w:ascii="仿宋" w:eastAsia="仿宋" w:hAnsi="仿宋" w:hint="eastAsia"/>
          <w:sz w:val="28"/>
          <w:szCs w:val="28"/>
        </w:rPr>
        <w:t>为响应提升国家文化软实力的战略目标，充分发挥音乐、舞蹈、美术、戏剧等高雅艺术的育人功能，通过艺术表演、作品创作、艺术欣赏等活动，提升学生的审美能力和艺术修养，激发学生的艺术创造力和表达能力。</w:t>
      </w:r>
      <w:r w:rsidRPr="00750B5B">
        <w:rPr>
          <w:rFonts w:ascii="仿宋" w:eastAsia="仿宋" w:hAnsi="仿宋" w:cs="仿宋" w:hint="eastAsia"/>
          <w:sz w:val="28"/>
          <w:szCs w:val="28"/>
        </w:rPr>
        <w:t>立项团队应开展内涵丰富、形式多样的艺术活动，切实浓厚校园艺术氛围，增强校园艺术活力。</w:t>
      </w:r>
    </w:p>
    <w:p w:rsidR="008C0E24" w:rsidRPr="00750B5B" w:rsidRDefault="008C0E24">
      <w:pPr>
        <w:rPr>
          <w:sz w:val="28"/>
          <w:szCs w:val="28"/>
        </w:rPr>
      </w:pPr>
    </w:p>
    <w:sectPr w:rsidR="008C0E24" w:rsidRPr="0075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C6"/>
    <w:rsid w:val="00750B5B"/>
    <w:rsid w:val="008C0E24"/>
    <w:rsid w:val="00E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EA71"/>
  <w15:chartTrackingRefBased/>
  <w15:docId w15:val="{9641BA0E-ABCC-43D9-9C82-52BA126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2024-10-15T08:46:00Z</dcterms:created>
  <dcterms:modified xsi:type="dcterms:W3CDTF">2024-10-15T08:46:00Z</dcterms:modified>
</cp:coreProperties>
</file>